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default" w:ascii="宋体" w:hAnsi="宋体" w:eastAsia="宋体"/>
          <w:bCs/>
          <w:sz w:val="28"/>
          <w:szCs w:val="32"/>
          <w:lang w:val="en-US" w:eastAsia="zh-CN"/>
        </w:rPr>
      </w:pPr>
      <w:r>
        <w:rPr>
          <w:rFonts w:hint="eastAsia" w:ascii="宋体" w:hAnsi="宋体"/>
          <w:bCs/>
          <w:sz w:val="28"/>
          <w:szCs w:val="32"/>
        </w:rPr>
        <w:t>采购项目编号：CT-SJ-2019030</w:t>
      </w:r>
      <w:r>
        <w:rPr>
          <w:rFonts w:hint="eastAsia" w:ascii="宋体" w:hAnsi="宋体"/>
          <w:bCs/>
          <w:sz w:val="28"/>
          <w:szCs w:val="32"/>
          <w:lang w:val="en-US" w:eastAsia="zh-CN"/>
        </w:rPr>
        <w:t>-1</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招标项目名称：废旧物资处理</w:t>
      </w:r>
      <w:r>
        <w:rPr>
          <w:rFonts w:hint="eastAsia" w:ascii="宋体" w:hAnsi="宋体"/>
          <w:bCs/>
          <w:sz w:val="28"/>
          <w:szCs w:val="32"/>
          <w:lang w:eastAsia="zh-CN"/>
        </w:rPr>
        <w:t>（阳台壁挂专用水箱）</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招标人名</w:t>
      </w:r>
      <w:r>
        <w:rPr>
          <w:rFonts w:hint="eastAsia" w:ascii="宋体" w:hAnsi="宋体"/>
          <w:bCs/>
          <w:sz w:val="28"/>
          <w:szCs w:val="32"/>
        </w:rPr>
        <w:t>称：</w:t>
      </w:r>
      <w:r>
        <w:rPr>
          <w:rFonts w:hint="eastAsia" w:ascii="宋体" w:hAnsi="宋体"/>
          <w:bCs/>
          <w:sz w:val="28"/>
          <w:szCs w:val="32"/>
          <w:lang w:eastAsia="zh-CN"/>
        </w:rPr>
        <w:t>常州东南经济开发有限公司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spacing w:before="100" w:after="240" w:line="500" w:lineRule="exact"/>
        <w:jc w:val="center"/>
        <w:rPr>
          <w:rFonts w:ascii="宋体" w:hAnsi="宋体" w:cs="宋体"/>
          <w:b/>
          <w:sz w:val="44"/>
          <w:szCs w:val="44"/>
        </w:rPr>
      </w:pPr>
      <w:r>
        <w:rPr>
          <w:rFonts w:hint="eastAsia" w:ascii="宋体" w:hAnsi="宋体" w:cs="宋体"/>
          <w:w w:val="90"/>
          <w:sz w:val="44"/>
          <w:szCs w:val="44"/>
        </w:rPr>
        <w:t>二〇一</w:t>
      </w:r>
      <w:r>
        <w:rPr>
          <w:rFonts w:hint="eastAsia" w:ascii="宋体" w:hAnsi="宋体" w:cs="宋体"/>
          <w:w w:val="90"/>
          <w:sz w:val="44"/>
          <w:szCs w:val="44"/>
          <w:lang w:eastAsia="zh-CN"/>
        </w:rPr>
        <w:t>九</w:t>
      </w:r>
      <w:r>
        <w:rPr>
          <w:rFonts w:hint="eastAsia" w:ascii="宋体" w:hAnsi="宋体" w:cs="宋体"/>
          <w:w w:val="90"/>
          <w:sz w:val="44"/>
          <w:szCs w:val="44"/>
        </w:rPr>
        <w:t>年</w:t>
      </w:r>
      <w:r>
        <w:rPr>
          <w:rFonts w:hint="eastAsia" w:ascii="宋体" w:hAnsi="宋体" w:cs="宋体"/>
          <w:w w:val="90"/>
          <w:sz w:val="44"/>
          <w:szCs w:val="44"/>
          <w:lang w:eastAsia="zh-CN"/>
        </w:rPr>
        <w:t>七</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r>
        <w:rPr>
          <w:rFonts w:hint="eastAsia" w:ascii="宋体" w:hAnsi="宋体" w:cs="宋体"/>
          <w:b/>
          <w:sz w:val="44"/>
          <w:szCs w:val="44"/>
        </w:rPr>
        <w:t>目  录</w:t>
      </w:r>
    </w:p>
    <w:p>
      <w:pPr>
        <w:spacing w:before="100" w:after="240" w:line="500" w:lineRule="exact"/>
        <w:jc w:val="center"/>
        <w:rPr>
          <w:rFonts w:ascii="宋体" w:hAnsi="宋体" w:cs="宋体"/>
          <w:b/>
          <w:sz w:val="44"/>
          <w:szCs w:val="44"/>
        </w:rPr>
      </w:pPr>
    </w:p>
    <w:p>
      <w:pPr>
        <w:tabs>
          <w:tab w:val="left" w:pos="8080"/>
        </w:tabs>
        <w:spacing w:before="100" w:after="100"/>
        <w:jc w:val="distribute"/>
        <w:rPr>
          <w:rFonts w:ascii="宋体" w:hAnsi="宋体" w:cs="宋体"/>
          <w:b/>
          <w:sz w:val="32"/>
          <w:szCs w:val="32"/>
        </w:rPr>
      </w:pPr>
      <w:r>
        <w:rPr>
          <w:rFonts w:hint="eastAsia" w:ascii="宋体" w:hAnsi="宋体" w:cs="宋体"/>
          <w:b/>
          <w:sz w:val="32"/>
          <w:szCs w:val="32"/>
        </w:rPr>
        <w:t>竞价公告…………………………………………  3-4</w:t>
      </w:r>
    </w:p>
    <w:p>
      <w:pPr>
        <w:tabs>
          <w:tab w:val="left" w:pos="8080"/>
        </w:tabs>
        <w:spacing w:before="100" w:after="100"/>
        <w:jc w:val="distribute"/>
        <w:rPr>
          <w:rFonts w:ascii="宋体" w:hAnsi="宋体" w:cs="宋体"/>
          <w:b/>
          <w:sz w:val="32"/>
          <w:szCs w:val="32"/>
        </w:rPr>
      </w:pPr>
      <w:r>
        <w:rPr>
          <w:rFonts w:hint="eastAsia" w:ascii="宋体" w:hAnsi="宋体" w:cs="宋体"/>
          <w:b/>
          <w:sz w:val="32"/>
          <w:szCs w:val="32"/>
        </w:rPr>
        <w:t>第一章  总  则………………………………………  5-12</w:t>
      </w:r>
    </w:p>
    <w:p>
      <w:pPr>
        <w:spacing w:before="100" w:after="100"/>
        <w:jc w:val="distribute"/>
        <w:rPr>
          <w:rFonts w:ascii="宋体" w:hAnsi="宋体" w:cs="宋体"/>
          <w:b/>
          <w:sz w:val="32"/>
          <w:szCs w:val="32"/>
        </w:rPr>
      </w:pPr>
      <w:r>
        <w:rPr>
          <w:rFonts w:hint="eastAsia" w:ascii="宋体" w:hAnsi="宋体" w:cs="宋体"/>
          <w:b/>
          <w:sz w:val="32"/>
          <w:szCs w:val="32"/>
        </w:rPr>
        <w:t>第二章  竞价响应文件的组成…………………………   13</w:t>
      </w:r>
    </w:p>
    <w:p>
      <w:pPr>
        <w:spacing w:before="100" w:after="100"/>
        <w:jc w:val="distribute"/>
        <w:rPr>
          <w:rFonts w:ascii="宋体" w:hAnsi="宋体" w:cs="宋体"/>
          <w:b/>
          <w:sz w:val="32"/>
          <w:szCs w:val="32"/>
        </w:rPr>
      </w:pPr>
      <w:r>
        <w:rPr>
          <w:rFonts w:hint="eastAsia" w:ascii="宋体" w:hAnsi="宋体" w:cs="宋体"/>
          <w:b/>
          <w:sz w:val="32"/>
          <w:szCs w:val="32"/>
        </w:rPr>
        <w:t>第三章  采购项目及技术要求…………………………14</w:t>
      </w:r>
      <w:r>
        <w:rPr>
          <w:rFonts w:ascii="宋体" w:hAnsi="宋体" w:cs="宋体"/>
          <w:b/>
          <w:sz w:val="32"/>
          <w:szCs w:val="32"/>
        </w:rPr>
        <w:t>-1</w:t>
      </w:r>
      <w:r>
        <w:rPr>
          <w:rFonts w:hint="eastAsia" w:ascii="宋体" w:hAnsi="宋体" w:cs="宋体"/>
          <w:b/>
          <w:sz w:val="32"/>
          <w:szCs w:val="32"/>
        </w:rPr>
        <w:t>5</w:t>
      </w:r>
    </w:p>
    <w:p>
      <w:pPr>
        <w:spacing w:before="100" w:after="100"/>
        <w:jc w:val="distribute"/>
        <w:rPr>
          <w:rFonts w:ascii="宋体" w:hAnsi="宋体" w:cs="宋体"/>
          <w:b/>
          <w:sz w:val="32"/>
          <w:szCs w:val="32"/>
        </w:rPr>
      </w:pPr>
      <w:r>
        <w:rPr>
          <w:rFonts w:hint="eastAsia" w:ascii="宋体" w:hAnsi="宋体" w:cs="宋体"/>
          <w:b/>
          <w:sz w:val="32"/>
          <w:szCs w:val="32"/>
        </w:rPr>
        <w:t>第四章  评审细则………………………………………</w:t>
      </w:r>
      <w:r>
        <w:rPr>
          <w:rFonts w:ascii="宋体" w:hAnsi="宋体" w:cs="宋体"/>
          <w:b/>
          <w:sz w:val="32"/>
          <w:szCs w:val="32"/>
        </w:rPr>
        <w:t>1</w:t>
      </w:r>
      <w:r>
        <w:rPr>
          <w:rFonts w:hint="eastAsia" w:ascii="宋体" w:hAnsi="宋体" w:cs="宋体"/>
          <w:b/>
          <w:sz w:val="32"/>
          <w:szCs w:val="32"/>
        </w:rPr>
        <w:t>6</w:t>
      </w:r>
    </w:p>
    <w:p>
      <w:pPr>
        <w:spacing w:before="100" w:after="100"/>
        <w:jc w:val="distribute"/>
        <w:rPr>
          <w:rFonts w:ascii="宋体" w:hAnsi="宋体" w:cs="宋体"/>
          <w:b/>
          <w:sz w:val="32"/>
          <w:szCs w:val="32"/>
        </w:rPr>
      </w:pPr>
      <w:r>
        <w:rPr>
          <w:rFonts w:hint="eastAsia" w:ascii="宋体" w:hAnsi="宋体" w:cs="宋体"/>
          <w:b/>
          <w:sz w:val="32"/>
          <w:szCs w:val="32"/>
        </w:rPr>
        <w:t xml:space="preserve">第五章   附  件………………………………………17-21 </w:t>
      </w:r>
    </w:p>
    <w:p>
      <w:pPr>
        <w:spacing w:before="100" w:after="100"/>
        <w:jc w:val="distribute"/>
        <w:rPr>
          <w:rFonts w:ascii="宋体" w:hAnsi="宋体" w:cs="宋体"/>
          <w:b/>
          <w:sz w:val="32"/>
          <w:szCs w:val="32"/>
        </w:rPr>
      </w:pPr>
      <w:r>
        <w:rPr>
          <w:rFonts w:hint="eastAsia" w:ascii="宋体" w:hAnsi="宋体" w:cs="宋体"/>
          <w:b/>
          <w:sz w:val="32"/>
          <w:szCs w:val="32"/>
        </w:rPr>
        <w:t>友情提醒 …………………………………………………22</w:t>
      </w: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napToGrid w:val="0"/>
        <w:jc w:val="center"/>
        <w:rPr>
          <w:rFonts w:ascii="宋体" w:hAnsi="宋体" w:cs="宋体"/>
          <w:b/>
          <w:bCs/>
          <w:sz w:val="24"/>
          <w:szCs w:val="24"/>
        </w:rPr>
      </w:pPr>
      <w:r>
        <w:rPr>
          <w:rFonts w:ascii="宋体" w:hAnsi="宋体" w:cs="宋体"/>
          <w:b/>
          <w:bCs/>
          <w:sz w:val="24"/>
          <w:szCs w:val="24"/>
        </w:rPr>
        <w:br w:type="page"/>
      </w:r>
    </w:p>
    <w:p>
      <w:pPr>
        <w:snapToGrid w:val="0"/>
        <w:spacing w:line="360" w:lineRule="exact"/>
        <w:jc w:val="center"/>
        <w:rPr>
          <w:rFonts w:hint="eastAsia" w:ascii="宋体" w:hAnsi="宋体" w:eastAsia="宋体" w:cs="宋体"/>
          <w:b/>
          <w:bCs/>
          <w:sz w:val="28"/>
          <w:szCs w:val="28"/>
          <w:lang w:eastAsia="zh-CN"/>
        </w:rPr>
      </w:pPr>
      <w:r>
        <w:rPr>
          <w:rFonts w:hint="eastAsia" w:ascii="宋体" w:hAnsi="宋体"/>
          <w:b/>
          <w:sz w:val="28"/>
          <w:szCs w:val="28"/>
        </w:rPr>
        <w:t>废旧物资处理项目</w:t>
      </w:r>
      <w:r>
        <w:rPr>
          <w:rFonts w:hint="eastAsia" w:ascii="宋体" w:hAnsi="宋体"/>
          <w:b/>
          <w:sz w:val="28"/>
          <w:szCs w:val="28"/>
          <w:lang w:eastAsia="zh-CN"/>
        </w:rPr>
        <w:t>（阳台壁挂专用水箱）</w:t>
      </w:r>
      <w:r>
        <w:rPr>
          <w:rFonts w:hint="eastAsia" w:ascii="宋体" w:hAnsi="宋体"/>
          <w:b/>
          <w:sz w:val="28"/>
          <w:szCs w:val="28"/>
        </w:rPr>
        <w:t>竞价公告</w:t>
      </w:r>
      <w:r>
        <w:rPr>
          <w:rFonts w:hint="eastAsia" w:ascii="宋体" w:hAnsi="宋体"/>
          <w:b/>
          <w:sz w:val="28"/>
          <w:szCs w:val="28"/>
          <w:lang w:eastAsia="zh-CN"/>
        </w:rPr>
        <w:t>二次</w:t>
      </w:r>
    </w:p>
    <w:p>
      <w:pPr>
        <w:adjustRightInd w:val="0"/>
        <w:snapToGrid w:val="0"/>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bCs/>
          <w:sz w:val="24"/>
          <w:szCs w:val="24"/>
        </w:rPr>
        <w:t>CT-SJ-2019030</w:t>
      </w:r>
      <w:r>
        <w:rPr>
          <w:rFonts w:hint="eastAsia" w:ascii="宋体" w:hAnsi="宋体" w:cs="宋体"/>
          <w:bCs/>
          <w:sz w:val="24"/>
          <w:szCs w:val="24"/>
          <w:lang w:val="en-US" w:eastAsia="zh-CN"/>
        </w:rPr>
        <w:t>-1</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常州东南经济开发有限公司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cs="宋体" w:asciiTheme="minorEastAsia" w:hAnsiTheme="minorEastAsia" w:eastAsiaTheme="minorEastAsia"/>
          <w:b/>
          <w:bCs/>
          <w:szCs w:val="21"/>
        </w:rPr>
        <w:t>废旧物资处理</w:t>
      </w:r>
      <w:r>
        <w:rPr>
          <w:rFonts w:hint="eastAsia" w:asciiTheme="minorEastAsia" w:hAnsiTheme="minorEastAsia" w:eastAsiaTheme="minorEastAsia"/>
          <w:color w:val="000000"/>
          <w:szCs w:val="21"/>
        </w:rPr>
        <w:t>项目进行竞价采购，有关事项公告如下：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废旧物资处理项目（阳台壁挂专用水箱）</w:t>
      </w:r>
    </w:p>
    <w:p>
      <w:pPr>
        <w:snapToGrid w:val="0"/>
        <w:spacing w:line="360" w:lineRule="exact"/>
        <w:ind w:firstLine="422" w:firstLineChars="200"/>
        <w:rPr>
          <w:rFonts w:hint="default" w:asciiTheme="minorEastAsia" w:hAnsiTheme="minorEastAsia" w:eastAsiaTheme="minorEastAsia"/>
          <w:bCs/>
          <w:spacing w:val="2"/>
          <w:szCs w:val="21"/>
          <w:lang w:val="en-US"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CT-SJ-2019030</w:t>
      </w:r>
      <w:r>
        <w:rPr>
          <w:rFonts w:hint="eastAsia" w:asciiTheme="minorEastAsia" w:hAnsiTheme="minorEastAsia" w:eastAsiaTheme="minorEastAsia"/>
          <w:bCs/>
          <w:szCs w:val="21"/>
          <w:lang w:val="en-US" w:eastAsia="zh-CN"/>
        </w:rPr>
        <w:t>-1</w:t>
      </w:r>
    </w:p>
    <w:p>
      <w:pPr>
        <w:snapToGrid w:val="0"/>
        <w:spacing w:line="360" w:lineRule="exact"/>
        <w:ind w:firstLine="430" w:firstLineChars="200"/>
        <w:rPr>
          <w:rFonts w:asciiTheme="minorEastAsia" w:hAnsiTheme="minorEastAsia" w:eastAsiaTheme="minorEastAsia"/>
          <w:color w:val="FF0000"/>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31500</w:t>
      </w:r>
      <w:r>
        <w:rPr>
          <w:rFonts w:hint="eastAsia" w:asciiTheme="minorEastAsia" w:hAnsiTheme="minorEastAsia" w:eastAsiaTheme="minorEastAsia"/>
          <w:b/>
          <w:spacing w:val="2"/>
          <w:szCs w:val="21"/>
        </w:rPr>
        <w:t>元</w:t>
      </w:r>
    </w:p>
    <w:p>
      <w:pPr>
        <w:snapToGrid w:val="0"/>
        <w:spacing w:line="360" w:lineRule="exact"/>
        <w:ind w:firstLine="430" w:firstLineChars="200"/>
        <w:rPr>
          <w:rFonts w:hint="eastAsia" w:asciiTheme="minorEastAsia" w:hAnsiTheme="minorEastAsia" w:eastAsiaTheme="minorEastAsia"/>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本项目为常州东南经济开发有限公司废旧物资处理项目。具体内容包括：现场收集、运输、装卸、装卸车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Theme="minorEastAsia" w:hAnsiTheme="minorEastAsia" w:eastAsiaTheme="minorEastAsia"/>
          <w:szCs w:val="21"/>
          <w:lang w:eastAsia="zh-CN"/>
        </w:rPr>
        <w:t>，清单如下：</w:t>
      </w:r>
    </w:p>
    <w:tbl>
      <w:tblPr>
        <w:tblStyle w:val="21"/>
        <w:tblW w:w="792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序号</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资产名称</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数量</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评估原值</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残余价值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1</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阳台壁挂专用水箱</w:t>
            </w:r>
          </w:p>
        </w:tc>
        <w:tc>
          <w:tcPr>
            <w:tcW w:w="1584"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700台</w:t>
            </w:r>
          </w:p>
        </w:tc>
        <w:tc>
          <w:tcPr>
            <w:tcW w:w="1584"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31500.00</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val="en-US" w:eastAsia="zh-CN"/>
              </w:rPr>
              <w:t>31500.00</w:t>
            </w:r>
          </w:p>
        </w:tc>
      </w:tr>
    </w:tbl>
    <w:p>
      <w:pPr>
        <w:spacing w:line="360" w:lineRule="exact"/>
        <w:ind w:left="420"/>
        <w:outlineLvl w:val="0"/>
        <w:rPr>
          <w:rFonts w:cs="宋体" w:asciiTheme="minorEastAsia" w:hAnsiTheme="minorEastAsia" w:eastAsiaTheme="minorEastAsia"/>
          <w:szCs w:val="21"/>
        </w:rPr>
      </w:pPr>
      <w:r>
        <w:rPr>
          <w:rFonts w:hint="eastAsia" w:asciiTheme="minorEastAsia" w:hAnsiTheme="minorEastAsia" w:eastAsiaTheme="minorEastAsia"/>
          <w:b/>
          <w:bCs/>
          <w:szCs w:val="21"/>
        </w:rPr>
        <w:t>五、供应商资格要求</w:t>
      </w:r>
      <w:r>
        <w:rPr>
          <w:rFonts w:asciiTheme="minorEastAsia" w:hAnsiTheme="minorEastAsia" w:eastAsiaTheme="minorEastAsia"/>
          <w:b/>
          <w:bCs/>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w:t>
      </w:r>
      <w:r>
        <w:rPr>
          <w:rFonts w:cs="宋体" w:asciiTheme="minorEastAsia" w:hAnsiTheme="minorEastAsia" w:eastAsiaTheme="minorEastAsia"/>
          <w:b/>
          <w:szCs w:val="21"/>
        </w:rPr>
        <w:t>目不接受</w:t>
      </w:r>
      <w:r>
        <w:rPr>
          <w:rFonts w:cs="宋体" w:asciiTheme="minorEastAsia" w:hAnsiTheme="minorEastAsia" w:eastAsiaTheme="minorEastAsia"/>
          <w:b/>
          <w:color w:val="000000"/>
          <w:szCs w:val="21"/>
        </w:rPr>
        <w:t>联合体投标</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报名及竞价文件领取的时间和地点</w:t>
      </w:r>
    </w:p>
    <w:p>
      <w:pPr>
        <w:spacing w:line="360" w:lineRule="exact"/>
        <w:ind w:firstLine="420" w:firstLineChars="200"/>
        <w:rPr>
          <w:rFonts w:hint="eastAsia" w:cs="宋体" w:asciiTheme="minorEastAsia" w:hAnsiTheme="minorEastAsia" w:eastAsiaTheme="minorEastAsia"/>
          <w:b/>
          <w:bCs/>
          <w:kern w:val="0"/>
          <w:szCs w:val="21"/>
          <w:highlight w:val="none"/>
          <w:lang w:eastAsia="zh-CN"/>
        </w:rPr>
      </w:pPr>
      <w:r>
        <w:rPr>
          <w:rFonts w:hint="eastAsia" w:asciiTheme="minorEastAsia" w:hAnsiTheme="minorEastAsia" w:eastAsiaTheme="minorEastAsia"/>
          <w:szCs w:val="21"/>
          <w:highlight w:val="none"/>
        </w:rPr>
        <w:t>报名及竞争性谈判文件领取时间</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b/>
          <w:bCs/>
          <w:kern w:val="0"/>
          <w:szCs w:val="21"/>
          <w:highlight w:val="none"/>
        </w:rPr>
        <w:t>20</w:t>
      </w:r>
      <w:r>
        <w:rPr>
          <w:rFonts w:hint="eastAsia" w:cs="宋体" w:asciiTheme="minorEastAsia" w:hAnsiTheme="minorEastAsia" w:eastAsiaTheme="minorEastAsia"/>
          <w:b/>
          <w:bCs/>
          <w:kern w:val="0"/>
          <w:szCs w:val="21"/>
          <w:highlight w:val="none"/>
          <w:lang w:val="en-US" w:eastAsia="zh-CN"/>
        </w:rPr>
        <w:t>19</w:t>
      </w:r>
      <w:r>
        <w:rPr>
          <w:rFonts w:hint="eastAsia" w:cs="宋体" w:asciiTheme="minorEastAsia" w:hAnsiTheme="minorEastAsia" w:eastAsiaTheme="minorEastAsia"/>
          <w:b/>
          <w:bCs/>
          <w:kern w:val="0"/>
          <w:szCs w:val="21"/>
          <w:highlight w:val="none"/>
        </w:rPr>
        <w:t>年</w:t>
      </w:r>
      <w:r>
        <w:rPr>
          <w:rFonts w:hint="eastAsia" w:cs="宋体" w:asciiTheme="minorEastAsia" w:hAnsiTheme="minorEastAsia" w:eastAsiaTheme="minorEastAsia"/>
          <w:b/>
          <w:bCs/>
          <w:kern w:val="0"/>
          <w:szCs w:val="21"/>
          <w:highlight w:val="none"/>
          <w:lang w:val="en-US" w:eastAsia="zh-CN"/>
        </w:rPr>
        <w:t>7</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b/>
          <w:bCs/>
          <w:kern w:val="0"/>
          <w:szCs w:val="21"/>
          <w:highlight w:val="none"/>
          <w:lang w:val="en-US" w:eastAsia="zh-CN"/>
        </w:rPr>
        <w:t>19</w:t>
      </w:r>
      <w:r>
        <w:rPr>
          <w:rFonts w:hint="eastAsia" w:cs="宋体" w:asciiTheme="minorEastAsia" w:hAnsiTheme="minorEastAsia" w:eastAsiaTheme="minorEastAsia"/>
          <w:b/>
          <w:bCs/>
          <w:kern w:val="0"/>
          <w:szCs w:val="21"/>
          <w:highlight w:val="none"/>
        </w:rPr>
        <w:t>日</w:t>
      </w:r>
      <w:r>
        <w:rPr>
          <w:rFonts w:hint="eastAsia" w:cs="宋体" w:asciiTheme="minorEastAsia" w:hAnsiTheme="minorEastAsia" w:eastAsiaTheme="minorEastAsia"/>
          <w:b/>
          <w:bCs/>
          <w:kern w:val="0"/>
          <w:szCs w:val="21"/>
          <w:highlight w:val="none"/>
          <w:lang w:eastAsia="zh-CN"/>
        </w:rPr>
        <w:t>起</w:t>
      </w:r>
    </w:p>
    <w:p>
      <w:pPr>
        <w:spacing w:line="36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竞争性谈判文件售价：</w:t>
      </w:r>
      <w:r>
        <w:rPr>
          <w:rFonts w:hint="eastAsia" w:cs="宋体" w:asciiTheme="minorEastAsia" w:hAnsiTheme="minorEastAsia" w:eastAsiaTheme="minorEastAsia"/>
          <w:kern w:val="0"/>
          <w:szCs w:val="21"/>
          <w:highlight w:val="none"/>
        </w:rPr>
        <w:t>人民币伍佰元整</w:t>
      </w:r>
      <w:r>
        <w:rPr>
          <w:rFonts w:hint="eastAsia" w:ascii="宋体" w:hAnsi="宋体" w:cs="宋体"/>
          <w:b/>
          <w:kern w:val="0"/>
          <w:szCs w:val="21"/>
          <w:highlight w:val="none"/>
        </w:rPr>
        <w:t>（谈判时</w:t>
      </w:r>
      <w:r>
        <w:rPr>
          <w:rFonts w:ascii="宋体" w:hAnsi="宋体" w:cs="宋体"/>
          <w:b/>
          <w:kern w:val="0"/>
          <w:szCs w:val="21"/>
          <w:highlight w:val="none"/>
        </w:rPr>
        <w:t>缴纳</w:t>
      </w:r>
      <w:r>
        <w:rPr>
          <w:rFonts w:hint="eastAsia" w:ascii="宋体" w:hAnsi="宋体" w:cs="宋体"/>
          <w:b/>
          <w:kern w:val="0"/>
          <w:szCs w:val="21"/>
          <w:highlight w:val="none"/>
        </w:rPr>
        <w:t>）</w:t>
      </w:r>
    </w:p>
    <w:p>
      <w:pPr>
        <w:spacing w:line="360" w:lineRule="exact"/>
        <w:ind w:firstLine="420" w:firstLineChars="200"/>
        <w:rPr>
          <w:rFonts w:ascii="宋体" w:hAnsi="宋体"/>
          <w:b/>
          <w:szCs w:val="21"/>
          <w:highlight w:val="none"/>
        </w:rPr>
      </w:pPr>
      <w:r>
        <w:rPr>
          <w:rFonts w:hint="eastAsia" w:ascii="宋体" w:hAnsi="宋体" w:cs="宋体"/>
          <w:kern w:val="0"/>
          <w:szCs w:val="21"/>
          <w:highlight w:val="none"/>
        </w:rPr>
        <w:t>谈判文件发售地点：</w:t>
      </w:r>
      <w:r>
        <w:rPr>
          <w:rFonts w:hint="eastAsia" w:ascii="宋体" w:hAnsi="宋体" w:cs="宋体"/>
          <w:b/>
          <w:bCs/>
          <w:kern w:val="0"/>
          <w:szCs w:val="21"/>
          <w:highlight w:val="none"/>
        </w:rPr>
        <w:t>符合条件的供应商网上自行下载， 并按文件要求编制响应文件。</w:t>
      </w:r>
    </w:p>
    <w:p>
      <w:pPr>
        <w:snapToGrid w:val="0"/>
        <w:spacing w:line="36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供应商报名时需提供资料（复印件一套加盖公章）： </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1.报名</w:t>
      </w:r>
      <w:r>
        <w:rPr>
          <w:rFonts w:asciiTheme="minorEastAsia" w:hAnsiTheme="minorEastAsia" w:eastAsiaTheme="minorEastAsia"/>
          <w:szCs w:val="21"/>
        </w:rPr>
        <w:t>申请表（</w:t>
      </w:r>
      <w:r>
        <w:rPr>
          <w:rFonts w:hint="eastAsia" w:asciiTheme="minorEastAsia" w:hAnsiTheme="minorEastAsia" w:eastAsiaTheme="minorEastAsia"/>
          <w:szCs w:val="21"/>
        </w:rPr>
        <w:t>原件</w:t>
      </w:r>
      <w:r>
        <w:rPr>
          <w:rFonts w:asciiTheme="minorEastAsia" w:hAnsiTheme="minorEastAsia" w:eastAsiaTheme="minorEastAsia"/>
          <w:szCs w:val="21"/>
        </w:rPr>
        <w:t>，</w:t>
      </w:r>
      <w:r>
        <w:rPr>
          <w:rFonts w:hint="eastAsia" w:asciiTheme="minorEastAsia" w:hAnsiTheme="minorEastAsia" w:eastAsiaTheme="minorEastAsia"/>
          <w:szCs w:val="21"/>
        </w:rPr>
        <w:t>格式</w:t>
      </w:r>
      <w:r>
        <w:rPr>
          <w:rFonts w:asciiTheme="minorEastAsia" w:hAnsiTheme="minorEastAsia" w:eastAsiaTheme="minorEastAsia"/>
          <w:szCs w:val="21"/>
        </w:rPr>
        <w:t>自拟）</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2.企业</w:t>
      </w:r>
      <w:r>
        <w:rPr>
          <w:rFonts w:asciiTheme="minorEastAsia" w:hAnsiTheme="minorEastAsia" w:eastAsiaTheme="minorEastAsia"/>
          <w:szCs w:val="21"/>
        </w:rPr>
        <w:t>营业执照</w:t>
      </w:r>
      <w:r>
        <w:rPr>
          <w:rFonts w:hint="eastAsia" w:asciiTheme="minorEastAsia" w:hAnsiTheme="minorEastAsia" w:eastAsiaTheme="minorEastAsia"/>
          <w:b/>
          <w:szCs w:val="21"/>
        </w:rPr>
        <w:t>（复印件加盖公章）</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资料齐全、符合要求的由代理机构发放竞价文件。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w:t>
      </w:r>
      <w:r>
        <w:rPr>
          <w:rFonts w:hint="eastAsia" w:cs="宋体" w:asciiTheme="minorEastAsia" w:hAnsiTheme="minorEastAsia" w:eastAsiaTheme="minorEastAsia"/>
          <w:b/>
          <w:szCs w:val="21"/>
          <w:lang w:eastAsia="zh-CN"/>
        </w:rPr>
        <w:t>竞价</w:t>
      </w:r>
      <w:r>
        <w:rPr>
          <w:rFonts w:hint="eastAsia" w:cs="宋体" w:asciiTheme="minorEastAsia" w:hAnsiTheme="minorEastAsia" w:eastAsiaTheme="minorEastAsia"/>
          <w:b/>
          <w:szCs w:val="21"/>
        </w:rPr>
        <w:t>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lang w:eastAsia="zh-CN"/>
        </w:rPr>
        <w:t>竞价</w:t>
      </w:r>
      <w:r>
        <w:rPr>
          <w:rFonts w:hint="eastAsia" w:cs="宋体" w:asciiTheme="minorEastAsia" w:hAnsiTheme="minorEastAsia" w:eastAsiaTheme="minorEastAsia"/>
          <w:szCs w:val="21"/>
        </w:rPr>
        <w:t>保证金数额：</w:t>
      </w:r>
      <w:r>
        <w:rPr>
          <w:rFonts w:hint="eastAsia" w:cs="宋体" w:asciiTheme="minorEastAsia" w:hAnsiTheme="minorEastAsia" w:eastAsiaTheme="minorEastAsia"/>
          <w:b/>
          <w:szCs w:val="21"/>
        </w:rPr>
        <w:t>人民币叁仟元整</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收款单位：常州市城投建设工程招标有限公司</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开户银行：江苏银行常州新北支行</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银行账号：8260 0188 0002 45718</w:t>
      </w:r>
    </w:p>
    <w:p>
      <w:pPr>
        <w:spacing w:line="360" w:lineRule="exact"/>
        <w:ind w:firstLine="420" w:firstLineChars="200"/>
        <w:rPr>
          <w:rFonts w:cs="宋体" w:asciiTheme="minorEastAsia" w:hAnsiTheme="minorEastAsia" w:eastAsiaTheme="minorEastAsia"/>
          <w:b/>
          <w:szCs w:val="21"/>
        </w:rPr>
      </w:pPr>
      <w:bookmarkStart w:id="1" w:name="_GoBack"/>
      <w:bookmarkEnd w:id="1"/>
      <w:r>
        <w:rPr>
          <w:rFonts w:hint="eastAsia" w:cs="宋体" w:asciiTheme="minorEastAsia" w:hAnsiTheme="minorEastAsia" w:eastAsiaTheme="minorEastAsia"/>
          <w:szCs w:val="21"/>
          <w:lang w:eastAsia="zh-CN"/>
        </w:rPr>
        <w:t>竞价</w:t>
      </w:r>
      <w:r>
        <w:rPr>
          <w:rFonts w:hint="eastAsia" w:cs="宋体" w:asciiTheme="minorEastAsia" w:hAnsiTheme="minorEastAsia" w:eastAsiaTheme="minorEastAsia"/>
          <w:szCs w:val="21"/>
        </w:rPr>
        <w:t>保证金</w:t>
      </w:r>
      <w:r>
        <w:rPr>
          <w:rFonts w:hint="eastAsia" w:cs="宋体" w:asciiTheme="minorEastAsia" w:hAnsiTheme="minorEastAsia" w:eastAsiaTheme="minorEastAsia"/>
          <w:b/>
          <w:szCs w:val="21"/>
        </w:rPr>
        <w:t>到帐截止日期</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lang w:eastAsia="zh-CN"/>
        </w:rPr>
        <w:t>2019年</w:t>
      </w:r>
      <w:r>
        <w:rPr>
          <w:rFonts w:hint="eastAsia" w:cs="宋体" w:asciiTheme="minorEastAsia" w:hAnsiTheme="minorEastAsia" w:eastAsiaTheme="minorEastAsia"/>
          <w:b/>
          <w:szCs w:val="21"/>
          <w:lang w:val="en-US" w:eastAsia="zh-CN"/>
        </w:rPr>
        <w:t>7</w:t>
      </w:r>
      <w:r>
        <w:rPr>
          <w:rFonts w:hint="eastAsia" w:cs="宋体" w:asciiTheme="minorEastAsia" w:hAnsiTheme="minorEastAsia" w:eastAsiaTheme="minorEastAsia"/>
          <w:b/>
          <w:szCs w:val="21"/>
        </w:rPr>
        <w:t>月</w:t>
      </w:r>
      <w:r>
        <w:rPr>
          <w:rFonts w:hint="eastAsia" w:cs="宋体" w:asciiTheme="minorEastAsia" w:hAnsiTheme="minorEastAsia" w:eastAsiaTheme="minorEastAsia"/>
          <w:b/>
          <w:szCs w:val="21"/>
          <w:lang w:val="en-US" w:eastAsia="zh-CN"/>
        </w:rPr>
        <w:t>23</w:t>
      </w:r>
      <w:r>
        <w:rPr>
          <w:rFonts w:hint="eastAsia" w:cs="宋体" w:asciiTheme="minorEastAsia" w:hAnsiTheme="minorEastAsia" w:eastAsiaTheme="minorEastAsia"/>
          <w:b/>
          <w:szCs w:val="21"/>
        </w:rPr>
        <w:t>日</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竞价</w:t>
      </w:r>
      <w:r>
        <w:rPr>
          <w:rFonts w:hint="eastAsia" w:cs="宋体" w:asciiTheme="minorEastAsia" w:hAnsiTheme="minorEastAsia" w:eastAsiaTheme="minorEastAsia"/>
          <w:szCs w:val="21"/>
        </w:rPr>
        <w:t>保证金交纳方式：银行电汇或转帐</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w:t>
      </w:r>
      <w:r>
        <w:rPr>
          <w:rFonts w:hint="eastAsia" w:cs="宋体" w:asciiTheme="minorEastAsia" w:hAnsiTheme="minorEastAsia" w:eastAsiaTheme="minorEastAsia"/>
          <w:szCs w:val="21"/>
          <w:lang w:eastAsia="zh-CN"/>
        </w:rPr>
        <w:t>竞价</w:t>
      </w:r>
      <w:r>
        <w:rPr>
          <w:rFonts w:hint="eastAsia" w:cs="宋体" w:asciiTheme="minorEastAsia" w:hAnsiTheme="minorEastAsia" w:eastAsiaTheme="minorEastAsia"/>
          <w:szCs w:val="21"/>
        </w:rPr>
        <w:t>保证金从公司账户按规定方式和时间缴至上述指定帐户并到帐，拒绝以其它方式缴纳，禁止第三方代缴保证金，否则将被视为无效响应，其竞价响应文件将被拒绝。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40" w:lineRule="atLeast"/>
        <w:ind w:firstLine="420" w:firstLineChars="200"/>
        <w:rPr>
          <w:rFonts w:ascii="宋体"/>
          <w:szCs w:val="21"/>
        </w:rPr>
      </w:pPr>
      <w:r>
        <w:rPr>
          <w:rFonts w:hint="eastAsia" w:ascii="宋体"/>
          <w:szCs w:val="21"/>
        </w:rPr>
        <w:t>参加</w:t>
      </w:r>
      <w:r>
        <w:rPr>
          <w:rFonts w:hint="eastAsia" w:ascii="宋体"/>
          <w:szCs w:val="21"/>
          <w:lang w:eastAsia="zh-CN"/>
        </w:rPr>
        <w:t>竞价</w:t>
      </w:r>
      <w:r>
        <w:rPr>
          <w:rFonts w:hint="eastAsia" w:ascii="宋体"/>
          <w:szCs w:val="21"/>
        </w:rPr>
        <w:t>的供应商若认为</w:t>
      </w:r>
      <w:r>
        <w:rPr>
          <w:rFonts w:hint="eastAsia" w:ascii="宋体"/>
          <w:szCs w:val="21"/>
          <w:lang w:eastAsia="zh-CN"/>
        </w:rPr>
        <w:t>竞价文件</w:t>
      </w:r>
      <w:r>
        <w:rPr>
          <w:rFonts w:hint="eastAsia" w:ascii="宋体"/>
          <w:szCs w:val="21"/>
        </w:rPr>
        <w:t>的资格要求和技术要求有倾向性或不公正性，可在响应文件递交截止期2日前以书面形式向我公司提出。对于没有提出澄清要求又参与了该项目的供应商将被视为完全认同该</w:t>
      </w:r>
      <w:r>
        <w:rPr>
          <w:rFonts w:hint="eastAsia" w:ascii="宋体"/>
          <w:szCs w:val="21"/>
          <w:lang w:eastAsia="zh-CN"/>
        </w:rPr>
        <w:t>竞价文件</w:t>
      </w:r>
      <w:r>
        <w:rPr>
          <w:rFonts w:hint="eastAsia" w:ascii="宋体"/>
          <w:szCs w:val="21"/>
        </w:rPr>
        <w:t>，响应文件递交截止期后不再受理针对</w:t>
      </w:r>
      <w:r>
        <w:rPr>
          <w:rFonts w:hint="eastAsia" w:ascii="宋体"/>
          <w:szCs w:val="21"/>
          <w:lang w:eastAsia="zh-CN"/>
        </w:rPr>
        <w:t>竞价文件</w:t>
      </w:r>
      <w:r>
        <w:rPr>
          <w:rFonts w:hint="eastAsia" w:ascii="宋体"/>
          <w:szCs w:val="21"/>
        </w:rPr>
        <w:t>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w:t>
      </w:r>
      <w:r>
        <w:rPr>
          <w:rFonts w:hint="eastAsia" w:asciiTheme="minorEastAsia" w:hAnsiTheme="minorEastAsia" w:eastAsiaTheme="minorEastAsia"/>
          <w:b/>
          <w:bCs/>
          <w:szCs w:val="21"/>
          <w:lang w:eastAsia="zh-CN"/>
        </w:rPr>
        <w:t>竞价</w:t>
      </w:r>
      <w:r>
        <w:rPr>
          <w:rFonts w:hint="eastAsia" w:asciiTheme="minorEastAsia" w:hAnsiTheme="minorEastAsia" w:eastAsiaTheme="minorEastAsia"/>
          <w:b/>
          <w:bCs/>
          <w:szCs w:val="21"/>
        </w:rPr>
        <w:t>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w:t>
      </w:r>
      <w:r>
        <w:rPr>
          <w:rFonts w:hint="eastAsia" w:cs="宋体" w:asciiTheme="minorEastAsia" w:hAnsiTheme="minorEastAsia" w:eastAsiaTheme="minorEastAsia"/>
          <w:b/>
          <w:bCs/>
          <w:szCs w:val="21"/>
          <w:lang w:eastAsia="zh-CN"/>
        </w:rPr>
        <w:t>2019年</w:t>
      </w:r>
      <w:r>
        <w:rPr>
          <w:rFonts w:hint="eastAsia" w:cs="宋体" w:asciiTheme="minorEastAsia" w:hAnsiTheme="minorEastAsia" w:eastAsiaTheme="minorEastAsia"/>
          <w:b/>
          <w:bCs/>
          <w:szCs w:val="21"/>
          <w:lang w:val="en-US" w:eastAsia="zh-CN"/>
        </w:rPr>
        <w:t>7</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25</w:t>
      </w:r>
      <w:r>
        <w:rPr>
          <w:rFonts w:hint="eastAsia" w:cs="宋体"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到</w:t>
      </w: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00</w:t>
      </w:r>
      <w:r>
        <w:rPr>
          <w:rFonts w:hint="eastAsia" w:cs="宋体" w:asciiTheme="minorEastAsia" w:hAnsiTheme="minorEastAsia" w:eastAsiaTheme="minorEastAsia"/>
          <w:b/>
          <w:bCs/>
          <w:szCs w:val="21"/>
        </w:rPr>
        <w:t>（北京时间）</w:t>
      </w:r>
      <w:r>
        <w:rPr>
          <w:rFonts w:hint="eastAsia" w:asciiTheme="minorEastAsia" w:hAnsiTheme="minorEastAsia" w:eastAsiaTheme="minorEastAsia"/>
          <w:b/>
          <w:bCs/>
          <w:szCs w:val="21"/>
        </w:rPr>
        <w:t>。</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w:t>
      </w:r>
      <w:r>
        <w:rPr>
          <w:rFonts w:hint="eastAsia" w:asciiTheme="minorEastAsia" w:hAnsiTheme="minorEastAsia" w:eastAsiaTheme="minorEastAsia"/>
          <w:b/>
          <w:bCs/>
          <w:szCs w:val="21"/>
          <w:lang w:eastAsia="zh-CN"/>
        </w:rPr>
        <w:t>竞价</w:t>
      </w:r>
      <w:r>
        <w:rPr>
          <w:rFonts w:hint="eastAsia" w:asciiTheme="minorEastAsia" w:hAnsiTheme="minorEastAsia" w:eastAsiaTheme="minorEastAsia"/>
          <w:b/>
          <w:bCs/>
          <w:szCs w:val="21"/>
        </w:rPr>
        <w:t>时间：</w:t>
      </w:r>
      <w:r>
        <w:rPr>
          <w:rFonts w:hint="eastAsia" w:asciiTheme="minorEastAsia" w:hAnsiTheme="minorEastAsia" w:eastAsiaTheme="minorEastAsia"/>
          <w:b/>
          <w:bCs/>
          <w:szCs w:val="21"/>
          <w:lang w:val="en-US" w:eastAsia="zh-CN"/>
        </w:rPr>
        <w:t>2</w:t>
      </w:r>
      <w:r>
        <w:rPr>
          <w:rFonts w:hint="eastAsia" w:cs="宋体" w:asciiTheme="minorEastAsia" w:hAnsiTheme="minorEastAsia" w:eastAsiaTheme="minorEastAsia"/>
          <w:b/>
          <w:bCs/>
          <w:szCs w:val="21"/>
          <w:lang w:eastAsia="zh-CN"/>
        </w:rPr>
        <w:t>019年</w:t>
      </w:r>
      <w:r>
        <w:rPr>
          <w:rFonts w:hint="eastAsia" w:cs="宋体" w:asciiTheme="minorEastAsia" w:hAnsiTheme="minorEastAsia" w:eastAsiaTheme="minorEastAsia"/>
          <w:b/>
          <w:bCs/>
          <w:szCs w:val="21"/>
          <w:lang w:val="en-US" w:eastAsia="zh-CN"/>
        </w:rPr>
        <w:t>7</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25</w:t>
      </w:r>
      <w:r>
        <w:rPr>
          <w:rFonts w:hint="eastAsia" w:cs="宋体" w:asciiTheme="minorEastAsia" w:hAnsiTheme="minorEastAsia" w:eastAsiaTheme="minorEastAsia"/>
          <w:b/>
          <w:bCs/>
          <w:szCs w:val="21"/>
        </w:rPr>
        <w:t>日</w:t>
      </w: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00</w:t>
      </w:r>
      <w:r>
        <w:rPr>
          <w:rFonts w:hint="eastAsia" w:cs="宋体" w:asciiTheme="minorEastAsia" w:hAnsiTheme="minorEastAsia" w:eastAsiaTheme="minorEastAsia"/>
          <w:b/>
          <w:bCs/>
          <w:szCs w:val="21"/>
        </w:rPr>
        <w:t>（北京时间）</w:t>
      </w:r>
      <w:r>
        <w:rPr>
          <w:rFonts w:hint="eastAsia" w:asciiTheme="minorEastAsia" w:hAnsiTheme="minorEastAsia" w:eastAsiaTheme="minorEastAsia"/>
          <w:b/>
          <w:bCs/>
          <w:szCs w:val="21"/>
        </w:rPr>
        <w:t>。</w:t>
      </w:r>
    </w:p>
    <w:p>
      <w:pPr>
        <w:spacing w:line="36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    竞价响应文件递交地点暨</w:t>
      </w:r>
      <w:r>
        <w:rPr>
          <w:rFonts w:hint="eastAsia" w:cs="宋体" w:asciiTheme="minorEastAsia" w:hAnsiTheme="minorEastAsia" w:eastAsiaTheme="minorEastAsia"/>
          <w:b/>
          <w:bCs/>
          <w:szCs w:val="21"/>
          <w:lang w:eastAsia="zh-CN"/>
        </w:rPr>
        <w:t>竞价</w:t>
      </w:r>
      <w:r>
        <w:rPr>
          <w:rFonts w:hint="eastAsia" w:cs="宋体" w:asciiTheme="minorEastAsia" w:hAnsiTheme="minorEastAsia" w:eastAsiaTheme="minorEastAsia"/>
          <w:b/>
          <w:bCs/>
          <w:szCs w:val="21"/>
        </w:rPr>
        <w:t>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竞价文件售后一概不退。供应商递交的竞价响应文件概不退还。一经报名，供应商不得更改单位名称。</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十一、联系方式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cs="宋体" w:asciiTheme="minorEastAsia" w:hAnsiTheme="minorEastAsia" w:eastAsiaTheme="minorEastAsia"/>
          <w:szCs w:val="21"/>
        </w:rPr>
        <w:t>0519-81580152  81580191  81580192</w:t>
      </w:r>
      <w:r>
        <w:rPr>
          <w:rFonts w:hint="eastAsia" w:cs="宋体" w:asciiTheme="minorEastAsia" w:hAnsiTheme="minorEastAsia" w:eastAsiaTheme="minorEastAsia"/>
          <w:szCs w:val="21"/>
        </w:rPr>
        <w:t>（转分机号6013）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传    真:0519-8158</w:t>
      </w:r>
      <w:r>
        <w:rPr>
          <w:rFonts w:cs="宋体" w:asciiTheme="minorEastAsia" w:hAnsiTheme="minorEastAsia" w:eastAsiaTheme="minorEastAsia"/>
          <w:szCs w:val="21"/>
        </w:rPr>
        <w:t>0105</w:t>
      </w:r>
      <w:r>
        <w:rPr>
          <w:rFonts w:hint="eastAsia" w:cs="宋体" w:asciiTheme="minorEastAsia" w:hAnsiTheme="minorEastAsia" w:eastAsiaTheme="minorEastAsia"/>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kern w:val="0"/>
          <w:szCs w:val="21"/>
        </w:rPr>
        <w:t>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采购人名称：常州东南经济开发有限公司</w:t>
      </w:r>
    </w:p>
    <w:p>
      <w:pPr>
        <w:snapToGrid w:val="0"/>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联系人：</w:t>
      </w:r>
      <w:r>
        <w:rPr>
          <w:rFonts w:hint="eastAsia" w:asciiTheme="minorEastAsia" w:hAnsiTheme="minorEastAsia" w:eastAsiaTheme="minorEastAsia"/>
          <w:spacing w:val="2"/>
          <w:szCs w:val="21"/>
          <w:highlight w:val="none"/>
        </w:rPr>
        <w:t>许</w:t>
      </w:r>
      <w:r>
        <w:rPr>
          <w:rFonts w:hint="eastAsia" w:asciiTheme="minorEastAsia" w:hAnsiTheme="minorEastAsia" w:eastAsiaTheme="minorEastAsia"/>
          <w:spacing w:val="2"/>
          <w:szCs w:val="21"/>
          <w:highlight w:val="none"/>
          <w:lang w:val="en-US" w:eastAsia="zh-CN"/>
        </w:rPr>
        <w:t xml:space="preserve">  </w:t>
      </w:r>
      <w:r>
        <w:rPr>
          <w:rFonts w:hint="eastAsia" w:asciiTheme="minorEastAsia" w:hAnsiTheme="minorEastAsia" w:eastAsiaTheme="minorEastAsia"/>
          <w:spacing w:val="2"/>
          <w:szCs w:val="21"/>
          <w:highlight w:val="none"/>
        </w:rPr>
        <w:t>菲</w:t>
      </w:r>
    </w:p>
    <w:p>
      <w:pPr>
        <w:snapToGrid w:val="0"/>
        <w:spacing w:line="360" w:lineRule="exact"/>
        <w:ind w:firstLine="420" w:firstLineChars="200"/>
        <w:rPr>
          <w:rFonts w:asciiTheme="minorEastAsia" w:hAnsiTheme="minorEastAsia" w:eastAsiaTheme="minorEastAsia"/>
          <w:spacing w:val="2"/>
          <w:szCs w:val="21"/>
          <w:highlight w:val="none"/>
        </w:rPr>
      </w:pPr>
      <w:r>
        <w:rPr>
          <w:rFonts w:hint="eastAsia" w:asciiTheme="minorEastAsia" w:hAnsiTheme="minorEastAsia" w:eastAsiaTheme="minorEastAsia"/>
          <w:szCs w:val="21"/>
          <w:highlight w:val="none"/>
        </w:rPr>
        <w:t>联系电话：</w:t>
      </w:r>
      <w:r>
        <w:rPr>
          <w:rFonts w:hint="eastAsia" w:asciiTheme="minorEastAsia" w:hAnsiTheme="minorEastAsia" w:eastAsiaTheme="minorEastAsia"/>
          <w:spacing w:val="2"/>
          <w:szCs w:val="21"/>
          <w:highlight w:val="none"/>
        </w:rPr>
        <w:t>0519-83755158</w:t>
      </w:r>
    </w:p>
    <w:p>
      <w:pPr>
        <w:snapToGrid w:val="0"/>
        <w:spacing w:line="360" w:lineRule="exact"/>
        <w:ind w:firstLine="420" w:firstLineChars="200"/>
        <w:rPr>
          <w:rFonts w:hint="eastAsia" w:asciiTheme="minorEastAsia" w:hAnsiTheme="minorEastAsia" w:eastAsiaTheme="minorEastAsia"/>
          <w:spacing w:val="2"/>
          <w:szCs w:val="21"/>
          <w:highlight w:val="none"/>
          <w:lang w:eastAsia="zh-CN"/>
        </w:rPr>
      </w:pPr>
      <w:r>
        <w:rPr>
          <w:rFonts w:hint="eastAsia" w:asciiTheme="minorEastAsia" w:hAnsiTheme="minorEastAsia" w:eastAsiaTheme="minorEastAsia"/>
          <w:szCs w:val="21"/>
          <w:highlight w:val="none"/>
        </w:rPr>
        <w:t>联系地址：</w:t>
      </w:r>
      <w:r>
        <w:rPr>
          <w:rFonts w:hint="eastAsia" w:asciiTheme="minorEastAsia" w:hAnsiTheme="minorEastAsia" w:eastAsiaTheme="minorEastAsia"/>
          <w:szCs w:val="21"/>
          <w:highlight w:val="none"/>
          <w:lang w:val="en-US" w:eastAsia="zh-CN"/>
        </w:rPr>
        <w:t>常州市中吴大道700号</w:t>
      </w:r>
    </w:p>
    <w:p>
      <w:pPr>
        <w:spacing w:line="360" w:lineRule="exact"/>
        <w:ind w:right="360"/>
        <w:jc w:val="right"/>
        <w:rPr>
          <w:rFonts w:cs="宋体" w:asciiTheme="minorEastAsia" w:hAnsiTheme="minorEastAsia" w:eastAsiaTheme="minorEastAsia"/>
          <w:szCs w:val="21"/>
        </w:rPr>
      </w:pPr>
    </w:p>
    <w:p>
      <w:pPr>
        <w:spacing w:line="360" w:lineRule="exact"/>
        <w:ind w:right="107" w:rightChars="0"/>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rightChars="0"/>
        <w:jc w:val="right"/>
        <w:rPr>
          <w:rFonts w:ascii="宋体" w:hAnsi="宋体" w:cs="宋体"/>
          <w:b/>
          <w:bCs/>
          <w:sz w:val="30"/>
          <w:szCs w:val="30"/>
        </w:rPr>
      </w:pPr>
      <w:r>
        <w:rPr>
          <w:rFonts w:hint="eastAsia" w:cs="宋体" w:asciiTheme="minorEastAsia" w:hAnsiTheme="minorEastAsia" w:eastAsiaTheme="minorEastAsia"/>
          <w:szCs w:val="21"/>
        </w:rPr>
        <w:t>2019年7月19日</w:t>
      </w:r>
      <w:r>
        <w:rPr>
          <w:rFonts w:ascii="宋体" w:hAnsi="宋体" w:cs="宋体"/>
          <w:b/>
          <w:bCs/>
          <w:sz w:val="30"/>
          <w:szCs w:val="30"/>
        </w:rPr>
        <w:br w:type="page"/>
      </w:r>
    </w:p>
    <w:p>
      <w:pPr>
        <w:tabs>
          <w:tab w:val="left" w:pos="3480"/>
          <w:tab w:val="center" w:pos="4156"/>
        </w:tabs>
        <w:jc w:val="center"/>
        <w:rPr>
          <w:rFonts w:ascii="宋体" w:hAnsi="宋体" w:cs="宋体"/>
          <w:b/>
          <w:bCs/>
          <w:sz w:val="30"/>
          <w:szCs w:val="30"/>
        </w:rPr>
      </w:pPr>
      <w:r>
        <w:rPr>
          <w:rFonts w:hint="eastAsia" w:ascii="宋体" w:hAnsi="宋体" w:cs="宋体"/>
          <w:b/>
          <w:bCs/>
          <w:sz w:val="30"/>
          <w:szCs w:val="30"/>
        </w:rPr>
        <w:t>第一章    总     则</w:t>
      </w:r>
    </w:p>
    <w:p>
      <w:pPr>
        <w:spacing w:line="360" w:lineRule="exact"/>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pPr>
        <w:spacing w:line="360" w:lineRule="exact"/>
        <w:ind w:firstLine="420" w:firstLineChars="200"/>
        <w:outlineLvl w:val="0"/>
        <w:rPr>
          <w:rFonts w:ascii="宋体" w:hAnsi="宋体" w:cs="宋体"/>
          <w:szCs w:val="21"/>
        </w:rPr>
      </w:pPr>
      <w:r>
        <w:rPr>
          <w:rFonts w:hint="eastAsia" w:ascii="宋体" w:hAnsi="宋体"/>
          <w:szCs w:val="21"/>
        </w:rPr>
        <w:t>本次采购采取竞价方式，本竞价文件仅适用于</w:t>
      </w:r>
      <w:r>
        <w:rPr>
          <w:rFonts w:hint="eastAsia" w:ascii="宋体" w:hAnsi="宋体"/>
          <w:szCs w:val="21"/>
          <w:lang w:eastAsia="zh-CN"/>
        </w:rPr>
        <w:t>竞价</w:t>
      </w:r>
      <w:r>
        <w:rPr>
          <w:rFonts w:hint="eastAsia" w:ascii="宋体" w:hAnsi="宋体"/>
          <w:szCs w:val="21"/>
        </w:rPr>
        <w:t>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lang w:eastAsia="zh-CN"/>
        </w:rPr>
        <w:t>竞价</w:t>
      </w:r>
      <w:r>
        <w:rPr>
          <w:rFonts w:hint="eastAsia" w:ascii="宋体" w:hAnsi="宋体" w:cs="宋体"/>
          <w:b/>
          <w:szCs w:val="21"/>
        </w:rPr>
        <w:t>费用</w:t>
      </w:r>
    </w:p>
    <w:p>
      <w:pPr>
        <w:spacing w:line="360" w:lineRule="exact"/>
        <w:ind w:firstLine="420" w:firstLineChars="200"/>
        <w:rPr>
          <w:rFonts w:ascii="宋体" w:hAnsi="宋体" w:cs="宋体"/>
          <w:szCs w:val="21"/>
        </w:rPr>
      </w:pPr>
      <w:r>
        <w:rPr>
          <w:rFonts w:hint="eastAsia" w:ascii="宋体" w:hAnsi="宋体"/>
          <w:szCs w:val="21"/>
        </w:rPr>
        <w:t>参加</w:t>
      </w:r>
      <w:r>
        <w:rPr>
          <w:rFonts w:hint="eastAsia" w:ascii="宋体" w:hAnsi="宋体"/>
          <w:szCs w:val="21"/>
          <w:lang w:eastAsia="zh-CN"/>
        </w:rPr>
        <w:t>竞价</w:t>
      </w:r>
      <w:r>
        <w:rPr>
          <w:rFonts w:hint="eastAsia" w:ascii="宋体" w:hAnsi="宋体"/>
          <w:szCs w:val="21"/>
        </w:rPr>
        <w:t>供应商应自行承担所有与参加</w:t>
      </w:r>
      <w:r>
        <w:rPr>
          <w:rFonts w:hint="eastAsia" w:ascii="宋体" w:hAnsi="宋体"/>
          <w:szCs w:val="21"/>
          <w:lang w:eastAsia="zh-CN"/>
        </w:rPr>
        <w:t>竞价</w:t>
      </w:r>
      <w:r>
        <w:rPr>
          <w:rFonts w:hint="eastAsia" w:ascii="宋体" w:hAnsi="宋体"/>
          <w:szCs w:val="21"/>
        </w:rPr>
        <w:t>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供应商应仔细检查竞价文件是否齐全，如有缺漏，立即与代理机构联系解决。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价文件中所有的事项、格式、条款和规范等要求。按竞价文件要求和规定编制竞价响应文件，并保证所提供的全部资料的真实性，以使其竞价响应文件对竞价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价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w:t>
      </w:r>
      <w:r>
        <w:rPr>
          <w:rFonts w:hint="eastAsia" w:ascii="宋体" w:hAnsi="宋体" w:cs="宋体"/>
          <w:bCs/>
          <w:color w:val="000000"/>
          <w:szCs w:val="21"/>
          <w:lang w:eastAsia="zh-CN"/>
        </w:rPr>
        <w:t>竞价</w:t>
      </w:r>
      <w:r>
        <w:rPr>
          <w:rFonts w:hint="eastAsia" w:ascii="宋体" w:hAnsi="宋体" w:cs="宋体"/>
          <w:bCs/>
          <w:color w:val="000000"/>
          <w:szCs w:val="21"/>
        </w:rPr>
        <w:t>有关的任何问题须在收到竞价文件后，按规定时间以书面形式递交至采购代理机构，未以书面形式提出或逾期提出的异议将不被接受。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w:t>
      </w:r>
      <w:r>
        <w:rPr>
          <w:rFonts w:hint="eastAsia" w:ascii="宋体" w:hAnsi="宋体"/>
          <w:szCs w:val="21"/>
        </w:rPr>
        <w:t>竞价</w:t>
      </w:r>
      <w:r>
        <w:rPr>
          <w:rFonts w:ascii="宋体" w:hAnsi="宋体"/>
          <w:szCs w:val="21"/>
        </w:rPr>
        <w:t>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lang w:eastAsia="zh-CN"/>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公告</w:t>
      </w:r>
      <w:r>
        <w:rPr>
          <w:rFonts w:hint="eastAsia" w:hAnsi="宋体"/>
          <w:b/>
          <w:szCs w:val="21"/>
        </w:rPr>
        <w:t>。上述内容将作为竞价文件的组成部分，并对供应商具有约束力，由供应商自行关注并获取。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供应商应在竞价响应文件</w:t>
      </w:r>
      <w:r>
        <w:rPr>
          <w:rFonts w:ascii="宋体" w:hAnsi="宋体" w:cs="宋体"/>
          <w:szCs w:val="21"/>
        </w:rPr>
        <w:t>提交</w:t>
      </w:r>
      <w:r>
        <w:rPr>
          <w:rFonts w:hint="eastAsia" w:ascii="宋体" w:hAnsi="宋体" w:cs="宋体"/>
          <w:szCs w:val="21"/>
        </w:rPr>
        <w:t>截止时间前，将密封的竞价响应文件送达</w:t>
      </w:r>
      <w:r>
        <w:rPr>
          <w:rFonts w:hint="eastAsia" w:ascii="宋体" w:hAnsi="宋体" w:cs="宋体"/>
          <w:szCs w:val="21"/>
          <w:lang w:eastAsia="zh-CN"/>
        </w:rPr>
        <w:t>竞价</w:t>
      </w:r>
      <w:r>
        <w:rPr>
          <w:rFonts w:hint="eastAsia" w:ascii="宋体" w:hAnsi="宋体" w:cs="宋体"/>
          <w:szCs w:val="21"/>
        </w:rPr>
        <w:t>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w:t>
      </w:r>
      <w:r>
        <w:rPr>
          <w:rFonts w:hint="eastAsia" w:ascii="宋体" w:hAnsi="宋体" w:cs="宋体"/>
          <w:szCs w:val="21"/>
          <w:lang w:eastAsia="zh-CN"/>
        </w:rPr>
        <w:t>竞价</w:t>
      </w:r>
      <w:r>
        <w:rPr>
          <w:rFonts w:hint="eastAsia" w:ascii="宋体" w:hAnsi="宋体" w:cs="宋体"/>
          <w:szCs w:val="21"/>
        </w:rPr>
        <w:t>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w:t>
      </w:r>
      <w:r>
        <w:rPr>
          <w:rFonts w:hint="eastAsia" w:ascii="宋体" w:hAnsi="宋体" w:cs="宋体"/>
          <w:b/>
          <w:szCs w:val="21"/>
          <w:lang w:eastAsia="zh-CN"/>
        </w:rPr>
        <w:t>竞价</w:t>
      </w:r>
      <w:r>
        <w:rPr>
          <w:rFonts w:hint="eastAsia" w:ascii="宋体" w:hAnsi="宋体" w:cs="宋体"/>
          <w:b/>
          <w:szCs w:val="21"/>
        </w:rPr>
        <w:t>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w:t>
      </w:r>
      <w:r>
        <w:rPr>
          <w:rFonts w:hint="eastAsia" w:ascii="宋体" w:hAnsi="宋体" w:cs="宋体"/>
          <w:color w:val="000000"/>
          <w:szCs w:val="21"/>
          <w:lang w:eastAsia="zh-CN"/>
        </w:rPr>
        <w:t>竞价</w:t>
      </w:r>
      <w:r>
        <w:rPr>
          <w:rFonts w:hint="eastAsia" w:ascii="宋体" w:hAnsi="宋体" w:cs="宋体"/>
          <w:color w:val="000000"/>
          <w:szCs w:val="21"/>
        </w:rPr>
        <w:t>报价应包括完成该项货物或者服务项目所涉及到的一切相关费用，采购人不再支付其他任何费用。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7.2 </w:t>
      </w:r>
      <w:r>
        <w:rPr>
          <w:rFonts w:hint="eastAsia" w:ascii="宋体" w:hAnsi="宋体" w:cs="宋体"/>
          <w:color w:val="000000"/>
          <w:szCs w:val="21"/>
          <w:lang w:eastAsia="zh-CN"/>
        </w:rPr>
        <w:t>竞价</w:t>
      </w:r>
      <w:r>
        <w:rPr>
          <w:rFonts w:hint="eastAsia" w:ascii="宋体" w:hAnsi="宋体" w:cs="宋体"/>
          <w:color w:val="000000"/>
          <w:szCs w:val="21"/>
        </w:rPr>
        <w:t>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供应商应按照竞价文件中提供的格式完整填写报价一览表。报价一览表中的报价应与</w:t>
      </w:r>
      <w:r>
        <w:rPr>
          <w:rFonts w:hint="eastAsia" w:ascii="宋体" w:hAnsi="宋体" w:cs="宋体"/>
          <w:color w:val="000000"/>
          <w:szCs w:val="21"/>
          <w:lang w:eastAsia="zh-CN"/>
        </w:rPr>
        <w:t>竞价</w:t>
      </w:r>
      <w:r>
        <w:rPr>
          <w:rFonts w:ascii="宋体" w:hAnsi="宋体" w:cs="宋体"/>
          <w:color w:val="000000"/>
          <w:szCs w:val="21"/>
        </w:rPr>
        <w:t>分项报价表</w:t>
      </w:r>
      <w:r>
        <w:rPr>
          <w:rFonts w:hint="eastAsia" w:ascii="宋体" w:hAnsi="宋体" w:cs="宋体"/>
          <w:color w:val="000000"/>
          <w:szCs w:val="21"/>
        </w:rPr>
        <w:t>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w:t>
      </w:r>
      <w:r>
        <w:rPr>
          <w:rFonts w:hint="eastAsia" w:ascii="宋体" w:hAnsi="宋体" w:cs="宋体"/>
          <w:color w:val="000000"/>
          <w:szCs w:val="21"/>
          <w:lang w:eastAsia="zh-CN"/>
        </w:rPr>
        <w:t>竞价</w:t>
      </w:r>
      <w:r>
        <w:rPr>
          <w:rFonts w:hint="eastAsia" w:ascii="宋体" w:hAnsi="宋体" w:cs="宋体"/>
          <w:color w:val="000000"/>
          <w:szCs w:val="21"/>
        </w:rPr>
        <w:t>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w:t>
      </w:r>
      <w:r>
        <w:rPr>
          <w:rFonts w:hint="eastAsia" w:ascii="宋体" w:hAnsi="宋体" w:cs="宋体"/>
          <w:color w:val="000000"/>
          <w:szCs w:val="21"/>
          <w:lang w:eastAsia="zh-CN"/>
        </w:rPr>
        <w:t>竞价</w:t>
      </w:r>
      <w:r>
        <w:rPr>
          <w:rFonts w:hint="eastAsia" w:ascii="宋体" w:hAnsi="宋体" w:cs="宋体"/>
          <w:color w:val="000000"/>
          <w:szCs w:val="21"/>
        </w:rPr>
        <w:t>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7.2.2报价货币为人民币，评审时以人民币为准。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7.2.3</w:t>
      </w:r>
      <w:r>
        <w:rPr>
          <w:rFonts w:hint="eastAsia" w:ascii="宋体" w:hAnsi="宋体" w:cs="宋体"/>
          <w:b/>
          <w:color w:val="000000"/>
          <w:szCs w:val="21"/>
          <w:lang w:eastAsia="zh-CN"/>
        </w:rPr>
        <w:t>竞价</w:t>
      </w:r>
      <w:r>
        <w:rPr>
          <w:rFonts w:hint="eastAsia" w:ascii="宋体" w:hAnsi="宋体" w:cs="宋体"/>
          <w:b/>
          <w:color w:val="000000"/>
          <w:szCs w:val="21"/>
        </w:rPr>
        <w:t>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7.2.4</w:t>
      </w:r>
      <w:r>
        <w:rPr>
          <w:rFonts w:hint="eastAsia" w:ascii="宋体" w:hAnsi="宋体"/>
          <w:szCs w:val="21"/>
          <w:lang w:eastAsia="zh-CN"/>
        </w:rPr>
        <w:t>竞价</w:t>
      </w:r>
      <w:r>
        <w:rPr>
          <w:rFonts w:hint="eastAsia" w:ascii="宋体" w:hAnsi="宋体"/>
          <w:szCs w:val="21"/>
        </w:rPr>
        <w:t>报价次数：本项目采用至少</w:t>
      </w:r>
      <w:r>
        <w:rPr>
          <w:rFonts w:hint="eastAsia" w:ascii="宋体" w:hAnsi="宋体"/>
          <w:b/>
          <w:szCs w:val="21"/>
        </w:rPr>
        <w:t>二</w:t>
      </w:r>
      <w:r>
        <w:rPr>
          <w:rFonts w:hint="eastAsia" w:ascii="宋体" w:hAnsi="宋体"/>
          <w:szCs w:val="21"/>
        </w:rPr>
        <w:t>次报价，竞价响应文件的报价作为首次报价，在</w:t>
      </w:r>
      <w:r>
        <w:rPr>
          <w:rFonts w:hint="eastAsia" w:ascii="宋体" w:hAnsi="宋体"/>
          <w:szCs w:val="21"/>
          <w:lang w:eastAsia="zh-CN"/>
        </w:rPr>
        <w:t>竞价</w:t>
      </w:r>
      <w:r>
        <w:rPr>
          <w:rFonts w:hint="eastAsia" w:ascii="宋体" w:hAnsi="宋体"/>
          <w:szCs w:val="21"/>
        </w:rPr>
        <w:t>结束后，</w:t>
      </w:r>
      <w:r>
        <w:rPr>
          <w:rFonts w:hint="eastAsia" w:ascii="宋体" w:hAnsi="宋体"/>
          <w:szCs w:val="21"/>
          <w:lang w:eastAsia="zh-CN"/>
        </w:rPr>
        <w:t>竞价</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 xml:space="preserve"> 详见第二章《竞价响应文件的组成》</w:t>
      </w:r>
    </w:p>
    <w:p>
      <w:pPr>
        <w:spacing w:line="360" w:lineRule="exact"/>
        <w:rPr>
          <w:rFonts w:ascii="宋体" w:hAnsi="宋体" w:cs="宋体"/>
          <w:szCs w:val="21"/>
        </w:rPr>
      </w:pPr>
      <w:r>
        <w:rPr>
          <w:rFonts w:hint="eastAsia" w:ascii="宋体" w:hAnsi="宋体" w:cs="宋体"/>
          <w:b/>
          <w:szCs w:val="21"/>
        </w:rPr>
        <w:t>9.</w:t>
      </w:r>
      <w:r>
        <w:rPr>
          <w:rFonts w:hint="eastAsia" w:ascii="宋体" w:hAnsi="宋体" w:cs="宋体"/>
          <w:b/>
          <w:szCs w:val="21"/>
          <w:lang w:eastAsia="zh-CN"/>
        </w:rPr>
        <w:t>竞价</w:t>
      </w:r>
      <w:r>
        <w:rPr>
          <w:rFonts w:hint="eastAsia" w:ascii="宋体" w:hAnsi="宋体" w:cs="宋体"/>
          <w:b/>
          <w:szCs w:val="21"/>
        </w:rPr>
        <w:t>保证金</w:t>
      </w:r>
    </w:p>
    <w:p>
      <w:pPr>
        <w:spacing w:line="360" w:lineRule="exact"/>
        <w:ind w:firstLine="420" w:firstLineChars="200"/>
        <w:rPr>
          <w:rFonts w:ascii="宋体" w:hAnsi="宋体" w:cs="宋体"/>
          <w:szCs w:val="21"/>
        </w:rPr>
      </w:pPr>
      <w:r>
        <w:rPr>
          <w:rFonts w:hint="eastAsia" w:ascii="宋体" w:hAnsi="宋体" w:cs="宋体"/>
          <w:szCs w:val="21"/>
        </w:rPr>
        <w:t>9.1</w:t>
      </w:r>
      <w:r>
        <w:rPr>
          <w:rFonts w:hint="eastAsia" w:ascii="宋体" w:hAnsi="宋体" w:cs="宋体"/>
          <w:szCs w:val="21"/>
          <w:lang w:eastAsia="zh-CN"/>
        </w:rPr>
        <w:t>竞价</w:t>
      </w:r>
      <w:r>
        <w:rPr>
          <w:rFonts w:hint="eastAsia" w:ascii="宋体" w:hAnsi="宋体" w:cs="宋体"/>
          <w:szCs w:val="21"/>
        </w:rPr>
        <w:t>保证金是竞价响应文件的一个组成部分，供应商须按规定从供应商账户缴纳。</w:t>
      </w:r>
      <w:r>
        <w:rPr>
          <w:rFonts w:hint="eastAsia" w:ascii="宋体" w:hAnsi="宋体" w:cs="宋体"/>
          <w:szCs w:val="21"/>
          <w:lang w:eastAsia="zh-CN"/>
        </w:rPr>
        <w:t>竞价</w:t>
      </w:r>
      <w:r>
        <w:rPr>
          <w:rFonts w:hint="eastAsia" w:ascii="宋体" w:hAnsi="宋体" w:cs="宋体"/>
          <w:szCs w:val="21"/>
        </w:rPr>
        <w:t>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w:t>
      </w:r>
      <w:r>
        <w:rPr>
          <w:rFonts w:hint="eastAsia" w:ascii="宋体" w:hAnsi="宋体" w:cs="宋体"/>
          <w:szCs w:val="21"/>
          <w:lang w:eastAsia="zh-CN"/>
        </w:rPr>
        <w:t>竞价</w:t>
      </w:r>
      <w:r>
        <w:rPr>
          <w:rFonts w:hint="eastAsia" w:ascii="宋体" w:hAnsi="宋体" w:cs="宋体"/>
          <w:szCs w:val="21"/>
        </w:rPr>
        <w:t>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w:t>
      </w:r>
      <w:r>
        <w:rPr>
          <w:rFonts w:hint="eastAsia" w:ascii="宋体" w:hAnsi="宋体" w:cs="宋体"/>
          <w:b/>
          <w:szCs w:val="21"/>
          <w:lang w:eastAsia="zh-CN"/>
        </w:rPr>
        <w:t>竞价</w:t>
      </w:r>
      <w:r>
        <w:rPr>
          <w:rFonts w:hint="eastAsia" w:ascii="宋体" w:hAnsi="宋体" w:cs="宋体"/>
          <w:b/>
          <w:szCs w:val="21"/>
        </w:rPr>
        <w:t>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供应商在</w:t>
      </w:r>
      <w:r>
        <w:rPr>
          <w:rFonts w:hint="eastAsia" w:ascii="宋体" w:hAnsi="宋体" w:cs="宋体"/>
          <w:szCs w:val="21"/>
          <w:lang w:eastAsia="zh-CN"/>
        </w:rPr>
        <w:t>竞价</w:t>
      </w:r>
      <w:r>
        <w:rPr>
          <w:rFonts w:hint="eastAsia" w:ascii="宋体" w:hAnsi="宋体" w:cs="宋体"/>
          <w:szCs w:val="21"/>
        </w:rPr>
        <w:t>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成交供应商未能在竞价文件规定的期限提交履约担保；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w:t>
      </w:r>
    </w:p>
    <w:p>
      <w:pPr>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胶装的竞价响应文件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10.3竞价响应文件应无涂改和行间插字，供应商造成的必须修改的错误，修改处应加盖</w:t>
      </w:r>
      <w:r>
        <w:rPr>
          <w:rFonts w:ascii="宋体" w:hAnsi="宋体" w:cs="宋体"/>
          <w:szCs w:val="21"/>
        </w:rPr>
        <w:t>供应商公章，并</w:t>
      </w:r>
      <w:r>
        <w:rPr>
          <w:rFonts w:hint="eastAsia" w:ascii="宋体" w:hAnsi="宋体" w:cs="宋体"/>
          <w:szCs w:val="21"/>
        </w:rPr>
        <w:t>由竞价响应文件法定代表人</w:t>
      </w:r>
      <w:r>
        <w:rPr>
          <w:rFonts w:ascii="宋体" w:hAnsi="宋体" w:cs="宋体"/>
          <w:szCs w:val="21"/>
        </w:rPr>
        <w:t>或</w:t>
      </w:r>
      <w:r>
        <w:rPr>
          <w:rFonts w:hint="eastAsia" w:ascii="宋体" w:hAnsi="宋体" w:cs="宋体"/>
          <w:szCs w:val="21"/>
        </w:rPr>
        <w:t>代理人签字或</w:t>
      </w:r>
      <w:r>
        <w:rPr>
          <w:rFonts w:ascii="宋体" w:hAnsi="宋体" w:cs="宋体"/>
          <w:szCs w:val="21"/>
        </w:rPr>
        <w:t>盖章</w:t>
      </w:r>
      <w:r>
        <w:rPr>
          <w:rFonts w:hint="eastAsia" w:ascii="宋体" w:hAnsi="宋体" w:cs="宋体"/>
          <w:szCs w:val="21"/>
        </w:rPr>
        <w:t>，否则修改无效。</w:t>
      </w:r>
    </w:p>
    <w:p>
      <w:pPr>
        <w:spacing w:line="360" w:lineRule="exact"/>
        <w:ind w:firstLine="420" w:firstLineChars="200"/>
        <w:rPr>
          <w:rFonts w:ascii="宋体" w:hAnsi="宋体" w:cs="宋体"/>
          <w:b/>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w:t>
      </w:r>
      <w:r>
        <w:rPr>
          <w:rFonts w:hint="eastAsia" w:ascii="宋体" w:hAnsi="宋体" w:cs="宋体"/>
          <w:szCs w:val="21"/>
          <w:lang w:eastAsia="zh-CN"/>
        </w:rPr>
        <w:t>竞价</w:t>
      </w:r>
      <w:r>
        <w:rPr>
          <w:rFonts w:hint="eastAsia" w:ascii="宋体" w:hAnsi="宋体" w:cs="宋体"/>
          <w:szCs w:val="21"/>
        </w:rPr>
        <w:t>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供应商在递交竞价响应文件后，可以修改或撤回其竞价响应文件，但这种修改和撤回，必须在规定的竞价响应文件提交截止时间前，以书面形式通知代理机构。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供应商的修改或撤回文件应按规定进行编制、密封、标记和递交，并应在封套上加注“修改”或“撤回”字样。上述补充或修改若涉及</w:t>
      </w:r>
      <w:r>
        <w:rPr>
          <w:rFonts w:hint="eastAsia" w:ascii="宋体" w:hAnsi="宋体"/>
          <w:szCs w:val="21"/>
          <w:lang w:eastAsia="zh-CN"/>
        </w:rPr>
        <w:t>竞价</w:t>
      </w:r>
      <w:r>
        <w:rPr>
          <w:rFonts w:hint="eastAsia" w:ascii="宋体" w:hAnsi="宋体"/>
          <w:szCs w:val="21"/>
        </w:rPr>
        <w:t>报价，必须注明“最后唯一报价”字样，否则将视为有选择的报价。修改文件必须在竞价响应文件提交截止时间前送达</w:t>
      </w:r>
      <w:r>
        <w:rPr>
          <w:rFonts w:hint="eastAsia" w:ascii="宋体" w:hAnsi="宋体"/>
          <w:szCs w:val="21"/>
          <w:lang w:eastAsia="zh-CN"/>
        </w:rPr>
        <w:t>竞价</w:t>
      </w:r>
      <w:r>
        <w:rPr>
          <w:rFonts w:hint="eastAsia" w:ascii="宋体" w:hAnsi="宋体"/>
          <w:szCs w:val="21"/>
        </w:rPr>
        <w:t>地点。</w:t>
      </w:r>
    </w:p>
    <w:p>
      <w:pPr>
        <w:spacing w:line="360" w:lineRule="exact"/>
        <w:ind w:firstLine="420" w:firstLineChars="200"/>
        <w:rPr>
          <w:rFonts w:ascii="宋体" w:hAnsi="宋体"/>
          <w:szCs w:val="21"/>
        </w:rPr>
      </w:pPr>
      <w:r>
        <w:rPr>
          <w:rFonts w:hint="eastAsia" w:ascii="宋体" w:hAnsi="宋体"/>
          <w:szCs w:val="21"/>
        </w:rPr>
        <w:t>在竞价响应文件提交截止时间之后，供应商不得对其竞价响应文件作任何修改。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在竞价响应文件提交截止时间至竞价文件中规定的投标有效期满之间的这段时间内，供应商不得撤回其</w:t>
      </w:r>
      <w:r>
        <w:rPr>
          <w:rFonts w:hint="eastAsia" w:ascii="宋体" w:hAnsi="宋体"/>
          <w:szCs w:val="21"/>
          <w:lang w:eastAsia="zh-CN"/>
        </w:rPr>
        <w:t>竞价</w:t>
      </w:r>
      <w:r>
        <w:rPr>
          <w:rFonts w:hint="eastAsia" w:ascii="宋体" w:hAnsi="宋体"/>
          <w:szCs w:val="21"/>
        </w:rPr>
        <w:t>响应，否则其</w:t>
      </w:r>
      <w:r>
        <w:rPr>
          <w:rFonts w:hint="eastAsia" w:ascii="宋体" w:hAnsi="宋体"/>
          <w:szCs w:val="21"/>
          <w:lang w:eastAsia="zh-CN"/>
        </w:rPr>
        <w:t>竞价</w:t>
      </w:r>
      <w:r>
        <w:rPr>
          <w:rFonts w:hint="eastAsia" w:ascii="宋体" w:hAnsi="宋体"/>
          <w:szCs w:val="21"/>
        </w:rPr>
        <w:t>保证金将不予退还。</w:t>
      </w:r>
    </w:p>
    <w:p>
      <w:pPr>
        <w:spacing w:line="360" w:lineRule="exact"/>
        <w:rPr>
          <w:rFonts w:ascii="宋体" w:hAnsi="宋体" w:cs="宋体"/>
          <w:b/>
          <w:szCs w:val="21"/>
        </w:rPr>
      </w:pPr>
      <w:r>
        <w:rPr>
          <w:rFonts w:hint="eastAsia" w:ascii="宋体" w:hAnsi="宋体" w:cs="宋体"/>
          <w:b/>
          <w:szCs w:val="21"/>
        </w:rPr>
        <w:t>15.</w:t>
      </w:r>
      <w:r>
        <w:rPr>
          <w:rFonts w:hint="eastAsia" w:ascii="宋体" w:hAnsi="宋体" w:cs="宋体"/>
          <w:b/>
          <w:szCs w:val="21"/>
          <w:lang w:eastAsia="zh-CN"/>
        </w:rPr>
        <w:t>竞价</w:t>
      </w:r>
      <w:r>
        <w:rPr>
          <w:rFonts w:hint="eastAsia" w:ascii="宋体" w:hAnsi="宋体" w:cs="宋体"/>
          <w:b/>
          <w:szCs w:val="21"/>
        </w:rPr>
        <w:t>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lang w:eastAsia="zh-CN"/>
        </w:rPr>
        <w:t>竞价</w:t>
      </w:r>
      <w:r>
        <w:rPr>
          <w:rFonts w:hint="eastAsia" w:ascii="宋体" w:hAnsi="宋体"/>
          <w:szCs w:val="21"/>
        </w:rPr>
        <w:t>公告</w:t>
      </w:r>
      <w:r>
        <w:rPr>
          <w:rFonts w:ascii="宋体" w:hAnsi="宋体"/>
          <w:szCs w:val="21"/>
        </w:rPr>
        <w:t>中</w:t>
      </w:r>
      <w:r>
        <w:rPr>
          <w:rFonts w:hint="eastAsia" w:ascii="宋体" w:hAnsi="宋体" w:cs="宋体"/>
          <w:szCs w:val="21"/>
        </w:rPr>
        <w:t>规定的时间、地点组织</w:t>
      </w:r>
      <w:r>
        <w:rPr>
          <w:rFonts w:hint="eastAsia" w:ascii="宋体" w:hAnsi="宋体" w:cs="宋体"/>
          <w:szCs w:val="21"/>
          <w:lang w:eastAsia="zh-CN"/>
        </w:rPr>
        <w:t>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15.2供应商参加</w:t>
      </w:r>
      <w:r>
        <w:rPr>
          <w:rFonts w:hint="eastAsia" w:ascii="宋体" w:hAnsi="宋体" w:cs="宋体"/>
          <w:szCs w:val="21"/>
          <w:lang w:eastAsia="zh-CN"/>
        </w:rPr>
        <w:t>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w:t>
      </w:r>
      <w:r>
        <w:rPr>
          <w:rFonts w:hint="eastAsia" w:ascii="宋体" w:hAnsi="宋体" w:cs="宋体"/>
          <w:b/>
          <w:szCs w:val="21"/>
          <w:lang w:eastAsia="zh-CN"/>
        </w:rPr>
        <w:t>竞价</w:t>
      </w:r>
      <w:r>
        <w:rPr>
          <w:rFonts w:hint="eastAsia" w:ascii="宋体" w:hAnsi="宋体" w:cs="宋体"/>
          <w:b/>
          <w:szCs w:val="21"/>
        </w:rPr>
        <w:t>小组</w:t>
      </w:r>
    </w:p>
    <w:p>
      <w:pPr>
        <w:spacing w:line="360" w:lineRule="exact"/>
        <w:ind w:firstLine="420" w:firstLineChars="200"/>
        <w:rPr>
          <w:rFonts w:ascii="宋体" w:hAnsi="宋体"/>
          <w:szCs w:val="21"/>
        </w:rPr>
      </w:pPr>
      <w:r>
        <w:rPr>
          <w:rFonts w:hint="eastAsia" w:ascii="宋体" w:hAnsi="宋体" w:cs="宋体"/>
          <w:szCs w:val="21"/>
        </w:rPr>
        <w:t>16.1</w:t>
      </w:r>
      <w:r>
        <w:rPr>
          <w:rFonts w:hint="eastAsia" w:ascii="宋体" w:hAnsi="宋体" w:cs="宋体"/>
          <w:szCs w:val="21"/>
          <w:lang w:eastAsia="zh-CN"/>
        </w:rPr>
        <w:t>竞价</w:t>
      </w:r>
      <w:r>
        <w:rPr>
          <w:rFonts w:hint="eastAsia" w:ascii="宋体" w:hAnsi="宋体" w:cs="宋体"/>
          <w:szCs w:val="21"/>
        </w:rPr>
        <w:t>开始仪式结束后，代理机构将组织</w:t>
      </w:r>
      <w:r>
        <w:rPr>
          <w:rFonts w:hint="eastAsia" w:ascii="宋体" w:hAnsi="宋体" w:cs="宋体"/>
          <w:szCs w:val="21"/>
          <w:lang w:eastAsia="zh-CN"/>
        </w:rPr>
        <w:t>竞价</w:t>
      </w:r>
      <w:r>
        <w:rPr>
          <w:rFonts w:hint="eastAsia" w:ascii="宋体" w:hAnsi="宋体" w:cs="宋体"/>
          <w:szCs w:val="21"/>
        </w:rPr>
        <w:t>小组进行评审。</w:t>
      </w:r>
      <w:r>
        <w:rPr>
          <w:rFonts w:hint="eastAsia" w:ascii="宋体" w:hAnsi="宋体" w:cs="宋体"/>
          <w:szCs w:val="21"/>
          <w:lang w:eastAsia="zh-CN"/>
        </w:rPr>
        <w:t>竞价</w:t>
      </w:r>
      <w:r>
        <w:rPr>
          <w:rFonts w:hint="eastAsia" w:ascii="宋体" w:hAnsi="宋体" w:cs="宋体"/>
          <w:szCs w:val="21"/>
        </w:rPr>
        <w:t>小组由采购人代表和评审专家组成，且人员构成符合相关规定。</w:t>
      </w:r>
      <w:r>
        <w:rPr>
          <w:rFonts w:hint="eastAsia" w:ascii="宋体" w:hAnsi="宋体" w:cs="宋体"/>
          <w:szCs w:val="21"/>
          <w:lang w:eastAsia="zh-CN"/>
        </w:rPr>
        <w:t>竞价</w:t>
      </w:r>
      <w:r>
        <w:rPr>
          <w:rFonts w:hint="eastAsia" w:ascii="宋体" w:hAnsi="宋体" w:cs="宋体"/>
          <w:szCs w:val="21"/>
        </w:rPr>
        <w:t>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 xml:space="preserve">16.2 </w:t>
      </w:r>
      <w:r>
        <w:rPr>
          <w:rFonts w:hint="eastAsia" w:ascii="宋体" w:hAnsi="宋体" w:cs="宋体"/>
          <w:szCs w:val="21"/>
          <w:lang w:eastAsia="zh-CN"/>
        </w:rPr>
        <w:t>竞价</w:t>
      </w:r>
      <w:r>
        <w:rPr>
          <w:rFonts w:hint="eastAsia" w:ascii="宋体" w:hAnsi="宋体" w:cs="宋体"/>
          <w:szCs w:val="21"/>
        </w:rPr>
        <w:t>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 xml:space="preserve">16.3 </w:t>
      </w:r>
      <w:r>
        <w:rPr>
          <w:rFonts w:hint="eastAsia" w:ascii="宋体" w:hAnsi="宋体" w:cs="宋体"/>
          <w:szCs w:val="21"/>
          <w:lang w:eastAsia="zh-CN"/>
        </w:rPr>
        <w:t>竞价</w:t>
      </w:r>
      <w:r>
        <w:rPr>
          <w:rFonts w:hint="eastAsia" w:ascii="宋体" w:hAnsi="宋体" w:cs="宋体"/>
          <w:szCs w:val="21"/>
        </w:rPr>
        <w:t>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开始后，直到宣布授予成交供应商合同为止，凡属于审查、澄清、评价和比较竞价响应文件的所有资料，有关授予合同的信息都不应向供应商或与评审无关的其他人泄露。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在评审过程中，供应商不得以任何行为影响评审过程，否则其竞价响应文件将被作为无效竞价响应文件。</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w:t>
      </w:r>
      <w:r>
        <w:rPr>
          <w:rFonts w:hint="eastAsia" w:asciiTheme="minorEastAsia" w:hAnsiTheme="minorEastAsia" w:eastAsiaTheme="minorEastAsia"/>
          <w:szCs w:val="21"/>
          <w:lang w:eastAsia="zh-CN"/>
        </w:rPr>
        <w:t>竞价</w:t>
      </w:r>
      <w:r>
        <w:rPr>
          <w:rFonts w:hint="eastAsia" w:asciiTheme="minorEastAsia" w:hAnsiTheme="minorEastAsia" w:eastAsiaTheme="minorEastAsia"/>
          <w:szCs w:val="21"/>
        </w:rPr>
        <w:t>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符合性审查：依据竞价文件的规定，由</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小组从竞价响应文件的有效性、完整性和对竞价文件的响应程度进行审查，以确定是否对竞价文件的实质性要求作出响应。</w:t>
      </w:r>
    </w:p>
    <w:p>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之前，</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小组将首先审查每份竞价响应文件是否实质性响应了竞价文件的要求。实质性响应的竞价响应文件应该是与竞价文件要求的条款、条件和规格相符，没有重大负偏离或保留。</w:t>
      </w:r>
    </w:p>
    <w:p>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供应商的义务，纠正这些偏离或保留将会对其他实质性响应要求的供应商的竞争地位产生不公正的影响。重大偏离的认定需经过</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小组三分二及以上成员的认定。评委决定竞价响应文件的响应性只根据竞价响应文件本身的内容，而不寻求外部的证据。如果竞价响应文件实质上没有响应竞价文件的要求，</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小组将予以拒绝，</w:t>
      </w:r>
      <w:r>
        <w:rPr>
          <w:rFonts w:hint="eastAsia" w:hAnsi="宋体" w:cs="宋体"/>
          <w:sz w:val="21"/>
          <w:szCs w:val="21"/>
        </w:rPr>
        <w:t>供应商不得通过修改或撤销不合要求的偏离或保留而使其tap响应</w:t>
      </w:r>
      <w:r>
        <w:rPr>
          <w:rFonts w:hAnsi="宋体" w:cs="宋体"/>
          <w:sz w:val="21"/>
          <w:szCs w:val="21"/>
        </w:rPr>
        <w:t>文件</w:t>
      </w:r>
      <w:r>
        <w:rPr>
          <w:rFonts w:hint="eastAsia" w:hAnsi="宋体" w:cs="宋体"/>
          <w:sz w:val="21"/>
          <w:szCs w:val="21"/>
        </w:rPr>
        <w:t>成为实质性响应。</w:t>
      </w:r>
    </w:p>
    <w:p>
      <w:pPr>
        <w:pStyle w:val="5"/>
        <w:overflowPunct w:val="0"/>
        <w:spacing w:line="360" w:lineRule="exact"/>
        <w:ind w:firstLine="422" w:firstLineChars="200"/>
        <w:rPr>
          <w:rFonts w:hAnsi="宋体" w:cs="宋体"/>
          <w:sz w:val="21"/>
          <w:szCs w:val="21"/>
        </w:rPr>
      </w:pPr>
      <w:r>
        <w:rPr>
          <w:rFonts w:hint="eastAsia" w:hAnsi="宋体" w:cs="宋体"/>
          <w:b/>
          <w:sz w:val="21"/>
          <w:szCs w:val="21"/>
        </w:rPr>
        <w:t>18.3竞价响应文件出现下列情况之一的，将作为无效竞价响应文件处理，无效竞价响应文件不予参加评审</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供应商未通过报名的或者在名称上和法人地位上与报名情况发生实质性改变的；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w:t>
      </w:r>
      <w:r>
        <w:rPr>
          <w:rFonts w:hint="eastAsia" w:ascii="宋体" w:hAnsi="宋体" w:cs="宋体"/>
          <w:szCs w:val="21"/>
          <w:lang w:eastAsia="zh-CN"/>
        </w:rPr>
        <w:t>竞价</w:t>
      </w:r>
      <w:r>
        <w:rPr>
          <w:rFonts w:hint="eastAsia" w:ascii="宋体" w:hAnsi="宋体" w:cs="宋体"/>
          <w:szCs w:val="21"/>
        </w:rPr>
        <w:t>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竞价响应文件递交时未按规定密封、盖章的，</w:t>
      </w:r>
      <w:r>
        <w:rPr>
          <w:rFonts w:ascii="宋体" w:hAnsi="宋体" w:cs="宋体"/>
          <w:szCs w:val="21"/>
        </w:rPr>
        <w:t>电子光盘未提供或未单独密封的</w:t>
      </w:r>
      <w:r>
        <w:rPr>
          <w:rFonts w:hint="eastAsia" w:ascii="宋体" w:hAnsi="宋体" w:cs="宋体"/>
          <w:szCs w:val="21"/>
        </w:rPr>
        <w:t>；</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供应商以他人的名义参加</w:t>
      </w:r>
      <w:r>
        <w:rPr>
          <w:rFonts w:hint="eastAsia" w:ascii="宋体" w:hAnsi="宋体" w:cs="宋体"/>
          <w:szCs w:val="21"/>
          <w:lang w:eastAsia="zh-CN"/>
        </w:rPr>
        <w:t>竞价</w:t>
      </w:r>
      <w:r>
        <w:rPr>
          <w:rFonts w:hint="eastAsia" w:ascii="宋体" w:hAnsi="宋体" w:cs="宋体"/>
          <w:szCs w:val="21"/>
        </w:rPr>
        <w:t>、相互串通、以行贿手段谋取成交或者以其他弄虚作假方式参与</w:t>
      </w:r>
      <w:r>
        <w:rPr>
          <w:rFonts w:hint="eastAsia" w:ascii="宋体" w:hAnsi="宋体" w:cs="宋体"/>
          <w:szCs w:val="21"/>
          <w:lang w:eastAsia="zh-CN"/>
        </w:rPr>
        <w:t>竞价</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供应商在一份竞价响应文件中，对同一招标项目报有两个或多个报价，且未书面确定以哪个报价为准的；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供应商的</w:t>
      </w:r>
      <w:r>
        <w:rPr>
          <w:rFonts w:hint="eastAsia" w:ascii="宋体" w:hAnsi="宋体" w:cs="宋体"/>
          <w:szCs w:val="21"/>
          <w:lang w:eastAsia="zh-CN"/>
        </w:rPr>
        <w:t>竞价</w:t>
      </w:r>
      <w:r>
        <w:rPr>
          <w:rFonts w:hint="eastAsia" w:ascii="宋体" w:hAnsi="宋体" w:cs="宋体"/>
          <w:szCs w:val="21"/>
        </w:rPr>
        <w:t>报价低于采购预算或者最高限价的；</w:t>
      </w:r>
    </w:p>
    <w:p>
      <w:pPr>
        <w:spacing w:line="360" w:lineRule="exact"/>
        <w:ind w:firstLine="439" w:firstLineChars="208"/>
        <w:rPr>
          <w:rFonts w:ascii="宋体" w:hAnsi="宋体" w:cs="宋体"/>
          <w:b/>
          <w:szCs w:val="21"/>
        </w:rPr>
      </w:pPr>
      <w:r>
        <w:rPr>
          <w:rFonts w:hint="eastAsia" w:ascii="宋体" w:hAnsi="宋体" w:cs="宋体"/>
          <w:b/>
          <w:bCs w:val="0"/>
          <w:szCs w:val="21"/>
        </w:rPr>
        <w:t>18.</w:t>
      </w:r>
      <w:r>
        <w:rPr>
          <w:rFonts w:ascii="宋体" w:hAnsi="宋体" w:cs="宋体"/>
          <w:b/>
          <w:bCs w:val="0"/>
          <w:szCs w:val="21"/>
        </w:rPr>
        <w:t>3</w:t>
      </w:r>
      <w:r>
        <w:rPr>
          <w:rFonts w:hint="eastAsia" w:ascii="宋体" w:hAnsi="宋体" w:cs="宋体"/>
          <w:b/>
          <w:bCs w:val="0"/>
          <w:szCs w:val="21"/>
        </w:rPr>
        <w:t>.1</w:t>
      </w:r>
      <w:r>
        <w:rPr>
          <w:rFonts w:ascii="宋体" w:hAnsi="宋体" w:cs="宋体"/>
          <w:b/>
          <w:bCs w:val="0"/>
          <w:szCs w:val="21"/>
        </w:rPr>
        <w:t>2</w:t>
      </w:r>
      <w:r>
        <w:rPr>
          <w:rFonts w:hint="eastAsia" w:ascii="宋体" w:hAnsi="宋体" w:cs="宋体"/>
          <w:b/>
          <w:szCs w:val="21"/>
          <w:lang w:eastAsia="zh-CN"/>
        </w:rPr>
        <w:t>竞价</w:t>
      </w:r>
      <w:r>
        <w:rPr>
          <w:rFonts w:hint="eastAsia" w:ascii="宋体" w:hAnsi="宋体" w:cs="宋体"/>
          <w:b/>
          <w:szCs w:val="21"/>
        </w:rPr>
        <w:t>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cs="宋体"/>
          <w:b/>
          <w:szCs w:val="21"/>
          <w:lang w:eastAsia="zh-CN"/>
        </w:rPr>
        <w:t>竞价</w:t>
      </w:r>
      <w:r>
        <w:rPr>
          <w:rFonts w:hint="eastAsia" w:ascii="宋体" w:hAnsi="宋体" w:cs="宋体"/>
          <w:b/>
          <w:szCs w:val="21"/>
        </w:rPr>
        <w:t>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竞价文件明确规定无效的其他情形，或者其他被</w:t>
      </w:r>
      <w:r>
        <w:rPr>
          <w:rFonts w:hint="eastAsia" w:ascii="宋体" w:hAnsi="宋体" w:cs="宋体"/>
          <w:szCs w:val="21"/>
          <w:lang w:eastAsia="zh-CN"/>
        </w:rPr>
        <w:t>竞价</w:t>
      </w:r>
      <w:r>
        <w:rPr>
          <w:rFonts w:hint="eastAsia" w:ascii="宋体" w:hAnsi="宋体" w:cs="宋体"/>
          <w:szCs w:val="21"/>
        </w:rPr>
        <w:t>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不符合法律、法规和竞价文件规定的其他实质性要求的。</w:t>
      </w:r>
    </w:p>
    <w:p>
      <w:pPr>
        <w:spacing w:line="360" w:lineRule="exact"/>
        <w:ind w:firstLine="436" w:firstLineChars="208"/>
        <w:rPr>
          <w:rFonts w:ascii="宋体" w:hAnsi="宋体" w:cs="宋体"/>
          <w:b/>
          <w:szCs w:val="21"/>
        </w:rPr>
      </w:pPr>
      <w:r>
        <w:rPr>
          <w:rFonts w:hint="eastAsia" w:ascii="宋体" w:hAnsi="宋体" w:cs="宋体"/>
          <w:b w:val="0"/>
          <w:bCs/>
          <w:szCs w:val="21"/>
        </w:rPr>
        <w:t>18.</w:t>
      </w:r>
      <w:r>
        <w:rPr>
          <w:rFonts w:ascii="宋体" w:hAnsi="宋体" w:cs="宋体"/>
          <w:b w:val="0"/>
          <w:bCs/>
          <w:szCs w:val="21"/>
        </w:rPr>
        <w:t>4</w:t>
      </w:r>
      <w:r>
        <w:rPr>
          <w:rFonts w:hint="eastAsia" w:ascii="宋体" w:hAnsi="宋体" w:cs="宋体"/>
          <w:b/>
          <w:szCs w:val="21"/>
        </w:rPr>
        <w:t>有下列情形之一的，视为供应商串通，无效响应：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.1不同供应商的竞价响应文件由同一单位或者个人编制；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4不同供应商的竞价响应文件异常一致或者</w:t>
      </w:r>
      <w:r>
        <w:rPr>
          <w:rFonts w:hint="eastAsia" w:ascii="宋体" w:hAnsi="宋体" w:cs="宋体"/>
          <w:szCs w:val="21"/>
          <w:lang w:eastAsia="zh-CN"/>
        </w:rPr>
        <w:t>竞价</w:t>
      </w:r>
      <w:r>
        <w:rPr>
          <w:rFonts w:hint="eastAsia" w:ascii="宋体" w:hAnsi="宋体" w:cs="宋体"/>
          <w:szCs w:val="21"/>
        </w:rPr>
        <w:t>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5不同供应商的竞价响应文件相互混装；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w:t>
      </w:r>
      <w:r>
        <w:rPr>
          <w:rFonts w:hint="eastAsia" w:ascii="宋体" w:hAnsi="宋体" w:cs="宋体"/>
          <w:szCs w:val="21"/>
          <w:lang w:eastAsia="zh-CN"/>
        </w:rPr>
        <w:t>竞价</w:t>
      </w:r>
      <w:r>
        <w:rPr>
          <w:rFonts w:hint="eastAsia" w:ascii="宋体" w:hAnsi="宋体" w:cs="宋体"/>
          <w:szCs w:val="21"/>
        </w:rPr>
        <w:t>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.竞价响应文件的澄清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w:t>
      </w:r>
      <w:r>
        <w:rPr>
          <w:rFonts w:hint="eastAsia" w:ascii="宋体" w:hAnsi="宋体" w:cs="宋体"/>
          <w:szCs w:val="21"/>
          <w:lang w:eastAsia="zh-CN"/>
        </w:rPr>
        <w:t>竞价</w:t>
      </w:r>
      <w:r>
        <w:rPr>
          <w:rFonts w:hint="eastAsia" w:ascii="宋体" w:hAnsi="宋体" w:cs="宋体"/>
          <w:szCs w:val="21"/>
        </w:rPr>
        <w:t>小组可以书面方式要求供应商对竞价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 xml:space="preserve">19.2 </w:t>
      </w:r>
      <w:r>
        <w:rPr>
          <w:rFonts w:hint="eastAsia" w:ascii="宋体" w:hAnsi="宋体" w:cs="宋体"/>
          <w:szCs w:val="21"/>
          <w:lang w:eastAsia="zh-CN"/>
        </w:rPr>
        <w:t>竞价</w:t>
      </w:r>
      <w:r>
        <w:rPr>
          <w:rFonts w:hint="eastAsia" w:ascii="宋体" w:hAnsi="宋体" w:cs="宋体"/>
          <w:szCs w:val="21"/>
        </w:rPr>
        <w:t>小组可要求供应商就澄清的问题作出答复，该答复经供应商代表的签字认可，将作为竞价响应文件内容的一部分。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w:t>
      </w:r>
      <w:r>
        <w:rPr>
          <w:rFonts w:hint="eastAsia" w:ascii="宋体" w:hAnsi="宋体" w:cs="宋体"/>
          <w:szCs w:val="21"/>
          <w:lang w:eastAsia="zh-CN"/>
        </w:rPr>
        <w:t>竞价</w:t>
      </w:r>
      <w:r>
        <w:rPr>
          <w:rFonts w:hint="eastAsia" w:ascii="宋体" w:hAnsi="宋体" w:cs="宋体"/>
          <w:szCs w:val="21"/>
        </w:rPr>
        <w:t>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w:t>
      </w:r>
      <w:r>
        <w:rPr>
          <w:rFonts w:ascii="宋体" w:hAnsi="宋体" w:cs="Arial"/>
          <w:szCs w:val="21"/>
        </w:rPr>
        <w:t>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同时出现两种以上不一致的，按照前款规定的顺序修正。修正后的报价按照本竞价文件规定经供应商确认后产生约束力，供应商不确认的，视为无效</w:t>
      </w:r>
      <w:r>
        <w:rPr>
          <w:rFonts w:ascii="宋体" w:hAnsi="宋体" w:cs="宋体"/>
          <w:szCs w:val="21"/>
        </w:rPr>
        <w:t>响应</w:t>
      </w:r>
      <w:r>
        <w:rPr>
          <w:rFonts w:hint="eastAsia" w:ascii="宋体" w:hAnsi="宋体" w:cs="宋体"/>
          <w:szCs w:val="21"/>
        </w:rPr>
        <w:t>，其</w:t>
      </w:r>
      <w:r>
        <w:rPr>
          <w:rFonts w:hint="eastAsia" w:ascii="宋体" w:hAnsi="宋体" w:cs="宋体"/>
          <w:szCs w:val="21"/>
          <w:lang w:eastAsia="zh-CN"/>
        </w:rPr>
        <w:t>竞价</w:t>
      </w:r>
      <w:r>
        <w:rPr>
          <w:rFonts w:hint="eastAsia" w:ascii="宋体" w:hAnsi="宋体" w:cs="宋体"/>
          <w:szCs w:val="21"/>
        </w:rPr>
        <w:t>保证金不予退还。</w:t>
      </w:r>
      <w:r>
        <w:rPr>
          <w:rFonts w:hint="eastAsia" w:ascii="宋体" w:hAnsi="宋体" w:cs="宋体"/>
          <w:b/>
          <w:szCs w:val="21"/>
        </w:rPr>
        <w:t>存在缺项漏项或者数量不符合竞价文件要求的作为无效竞价响应文件处理</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19.5供应商拒不按照</w:t>
      </w:r>
      <w:r>
        <w:rPr>
          <w:rFonts w:hint="eastAsia" w:ascii="宋体" w:hAnsi="宋体" w:cs="宋体"/>
          <w:szCs w:val="21"/>
          <w:lang w:eastAsia="zh-CN"/>
        </w:rPr>
        <w:t>竞价</w:t>
      </w:r>
      <w:r>
        <w:rPr>
          <w:rFonts w:hint="eastAsia" w:ascii="宋体" w:hAnsi="宋体" w:cs="宋体"/>
          <w:szCs w:val="21"/>
        </w:rPr>
        <w:t>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lang w:eastAsia="zh-CN"/>
        </w:rPr>
        <w:t>竞价</w:t>
      </w:r>
      <w:r>
        <w:rPr>
          <w:rFonts w:hint="eastAsia" w:ascii="宋体" w:hAnsi="宋体" w:cs="宋体"/>
          <w:szCs w:val="21"/>
        </w:rPr>
        <w:t>小组对竞价响应文件的判定，只依据竞价响应文件内容本身，不依靠</w:t>
      </w:r>
      <w:r>
        <w:rPr>
          <w:rFonts w:hint="eastAsia" w:ascii="宋体" w:hAnsi="宋体" w:cs="宋体"/>
          <w:szCs w:val="21"/>
          <w:lang w:eastAsia="zh-CN"/>
        </w:rPr>
        <w:t>竞价</w:t>
      </w:r>
      <w:r>
        <w:rPr>
          <w:rFonts w:hint="eastAsia" w:ascii="宋体" w:hAnsi="宋体" w:cs="宋体"/>
          <w:szCs w:val="21"/>
        </w:rPr>
        <w:t>开始后的任何外来证明。竞价响应文件提交截止时间后，供应商对</w:t>
      </w:r>
      <w:r>
        <w:rPr>
          <w:rFonts w:hint="eastAsia" w:ascii="宋体" w:hAnsi="宋体" w:cs="宋体"/>
          <w:szCs w:val="21"/>
          <w:lang w:eastAsia="zh-CN"/>
        </w:rPr>
        <w:t>竞价</w:t>
      </w:r>
      <w:r>
        <w:rPr>
          <w:rFonts w:hint="eastAsia" w:ascii="宋体" w:hAnsi="宋体" w:cs="宋体"/>
          <w:szCs w:val="21"/>
        </w:rPr>
        <w:t>报价或其他实质性内容修正的函件和增加的任何优惠条件，一律不得作为评审、确定成交</w:t>
      </w:r>
      <w:r>
        <w:rPr>
          <w:rFonts w:ascii="宋体" w:hAnsi="宋体" w:cs="宋体"/>
          <w:szCs w:val="21"/>
        </w:rPr>
        <w:t>供应商</w:t>
      </w:r>
      <w:r>
        <w:rPr>
          <w:rFonts w:hint="eastAsia" w:ascii="宋体" w:hAnsi="宋体" w:cs="宋体"/>
          <w:szCs w:val="21"/>
        </w:rPr>
        <w:t>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lang w:val="en-US" w:eastAsia="zh-CN"/>
        </w:rPr>
        <w:t>1</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lang w:val="en-US" w:eastAsia="zh-CN"/>
        </w:rPr>
        <w:t>2</w:t>
      </w:r>
      <w:r>
        <w:rPr>
          <w:rFonts w:hint="eastAsia" w:ascii="宋体" w:hAnsi="宋体" w:cs="宋体"/>
          <w:szCs w:val="21"/>
        </w:rPr>
        <w:t>供应商的最终报价均低于采购预算，采购人不能接受的；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lang w:val="en-US" w:eastAsia="zh-CN"/>
        </w:rPr>
        <w:t>3</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w:t>
      </w:r>
      <w:r>
        <w:rPr>
          <w:rFonts w:ascii="宋体" w:hAnsi="宋体" w:cs="宋体"/>
          <w:b/>
          <w:szCs w:val="21"/>
        </w:rPr>
        <w:t>供应商</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w:t>
      </w:r>
      <w:r>
        <w:rPr>
          <w:rFonts w:hint="eastAsia" w:ascii="宋体" w:hAnsi="宋体" w:cs="宋体"/>
          <w:b/>
          <w:bCs/>
          <w:szCs w:val="21"/>
          <w:lang w:eastAsia="zh-CN"/>
        </w:rPr>
        <w:t>竞价</w:t>
      </w:r>
      <w:r>
        <w:rPr>
          <w:rFonts w:hint="eastAsia" w:ascii="宋体" w:hAnsi="宋体" w:cs="宋体"/>
          <w:b/>
          <w:bCs/>
          <w:szCs w:val="21"/>
        </w:rPr>
        <w:t>小组将从质量和服务均能满足采购文件实质性响应要求的供应商中，按照最后报价由高到低顺序推荐成交候选人。</w:t>
      </w:r>
    </w:p>
    <w:p>
      <w:pPr>
        <w:spacing w:line="360" w:lineRule="exact"/>
        <w:ind w:left="0" w:leftChars="0" w:firstLine="420" w:firstLineChars="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w:t>
      </w:r>
      <w:r>
        <w:rPr>
          <w:rFonts w:hint="eastAsia" w:ascii="宋体" w:hAnsi="宋体" w:cs="宋体"/>
          <w:b/>
          <w:bCs/>
          <w:szCs w:val="21"/>
          <w:u w:val="single"/>
          <w:lang w:eastAsia="zh-CN"/>
        </w:rPr>
        <w:t>竞价</w:t>
      </w:r>
      <w:r>
        <w:rPr>
          <w:rFonts w:hint="eastAsia" w:ascii="宋体" w:hAnsi="宋体" w:cs="宋体"/>
          <w:b/>
          <w:bCs/>
          <w:szCs w:val="21"/>
          <w:u w:val="single"/>
        </w:rPr>
        <w:t>小组直接确定成交供应商。</w:t>
      </w:r>
    </w:p>
    <w:p>
      <w:pPr>
        <w:pStyle w:val="5"/>
        <w:overflowPunct w:val="0"/>
        <w:spacing w:line="360" w:lineRule="exact"/>
        <w:ind w:firstLine="0"/>
        <w:rPr>
          <w:rFonts w:hAnsi="宋体" w:cs="宋体"/>
          <w:b/>
          <w:sz w:val="21"/>
          <w:szCs w:val="21"/>
        </w:rPr>
      </w:pPr>
      <w:r>
        <w:rPr>
          <w:rFonts w:hint="eastAsia" w:hAnsi="宋体" w:cs="宋体"/>
          <w:b/>
          <w:sz w:val="21"/>
          <w:szCs w:val="21"/>
        </w:rPr>
        <w:t>22.</w:t>
      </w:r>
      <w:r>
        <w:rPr>
          <w:rStyle w:val="30"/>
          <w:rFonts w:hint="eastAsia" w:hAnsi="宋体" w:cs="宋体"/>
          <w:sz w:val="21"/>
          <w:szCs w:val="21"/>
        </w:rPr>
        <w:t>成交结果</w:t>
      </w:r>
      <w:r>
        <w:rPr>
          <w:rFonts w:hint="eastAsia" w:hAnsi="宋体" w:cs="宋体"/>
          <w:b/>
          <w:sz w:val="21"/>
          <w:szCs w:val="21"/>
        </w:rPr>
        <w:t>及公示</w:t>
      </w:r>
    </w:p>
    <w:p>
      <w:pPr>
        <w:pStyle w:val="5"/>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.1提供虚假材料谋取成交的；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2向采购人、代理机构行贿或者提供其他不正当利益的。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.3恶意竞争，最终总报价明显低于其自身合理成本且又无法提供证明的。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.4不满足本采购文件规定的实质性要求，但在评审过程中又未被</w:t>
      </w:r>
      <w:r>
        <w:rPr>
          <w:rFonts w:hint="eastAsia" w:ascii="宋体" w:hAnsi="宋体"/>
          <w:szCs w:val="21"/>
          <w:lang w:eastAsia="zh-CN"/>
        </w:rPr>
        <w:t>竞价</w:t>
      </w:r>
      <w:r>
        <w:rPr>
          <w:rFonts w:hint="eastAsia" w:ascii="宋体" w:hAnsi="宋体"/>
          <w:szCs w:val="21"/>
        </w:rPr>
        <w:t>小组发现的。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.5与采购人或者其他供应商恶意串通的。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.6采取不正当手段诋毁、排挤其他供应商的。</w:t>
      </w:r>
    </w:p>
    <w:p>
      <w:pPr>
        <w:snapToGrid w:val="0"/>
        <w:spacing w:line="360" w:lineRule="exact"/>
        <w:ind w:firstLine="420" w:firstLineChars="200"/>
        <w:rPr>
          <w:rFonts w:hAnsi="宋体" w:cs="宋体"/>
          <w:szCs w:val="21"/>
        </w:rPr>
      </w:pPr>
      <w:r>
        <w:rPr>
          <w:rFonts w:hint="eastAsia" w:ascii="宋体" w:hAnsi="宋体"/>
          <w:szCs w:val="21"/>
        </w:rPr>
        <w:t>22.2.7</w:t>
      </w:r>
      <w:r>
        <w:rPr>
          <w:rFonts w:hint="eastAsia" w:hAnsi="宋体"/>
          <w:szCs w:val="21"/>
        </w:rPr>
        <w:t>法律、法规、规章规定的属于成交无效的其他情形。</w:t>
      </w:r>
    </w:p>
    <w:p>
      <w:pPr>
        <w:pStyle w:val="5"/>
        <w:overflowPunct w:val="0"/>
        <w:spacing w:line="360" w:lineRule="exact"/>
        <w:ind w:firstLineChars="200"/>
        <w:rPr>
          <w:rFonts w:hAnsi="宋体" w:cs="宋体"/>
          <w:sz w:val="21"/>
          <w:szCs w:val="21"/>
        </w:rPr>
      </w:pPr>
      <w:r>
        <w:rPr>
          <w:rFonts w:hint="eastAsia" w:hAnsi="宋体" w:cs="宋体"/>
          <w:sz w:val="21"/>
          <w:szCs w:val="21"/>
        </w:rPr>
        <w:t>2</w:t>
      </w:r>
      <w:r>
        <w:rPr>
          <w:rFonts w:hAnsi="宋体" w:cs="宋体"/>
          <w:sz w:val="21"/>
          <w:szCs w:val="21"/>
        </w:rPr>
        <w:t>2</w:t>
      </w:r>
      <w:r>
        <w:rPr>
          <w:rFonts w:hint="eastAsia" w:hAnsi="宋体" w:cs="宋体"/>
          <w:sz w:val="21"/>
          <w:szCs w:val="21"/>
        </w:rPr>
        <w:t>.</w:t>
      </w:r>
      <w:r>
        <w:rPr>
          <w:rFonts w:hAnsi="宋体" w:cs="宋体"/>
          <w:sz w:val="21"/>
          <w:szCs w:val="21"/>
        </w:rPr>
        <w:t xml:space="preserve">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5"/>
        <w:overflowPunct w:val="0"/>
        <w:spacing w:line="360" w:lineRule="exact"/>
        <w:ind w:firstLineChars="200"/>
        <w:rPr>
          <w:rFonts w:hAnsi="宋体" w:cs="宋体"/>
          <w:sz w:val="21"/>
          <w:szCs w:val="21"/>
        </w:rPr>
      </w:pPr>
      <w:r>
        <w:rPr>
          <w:rFonts w:hint="eastAsia"/>
          <w:sz w:val="21"/>
          <w:szCs w:val="21"/>
        </w:rPr>
        <w:t>未参加</w:t>
      </w:r>
      <w:r>
        <w:rPr>
          <w:rFonts w:hint="eastAsia"/>
          <w:sz w:val="21"/>
          <w:szCs w:val="21"/>
          <w:lang w:eastAsia="zh-CN"/>
        </w:rPr>
        <w:t>竞价</w:t>
      </w:r>
      <w:r>
        <w:rPr>
          <w:rFonts w:hint="eastAsia"/>
          <w:sz w:val="21"/>
          <w:szCs w:val="21"/>
        </w:rPr>
        <w:t>活动的供应商或在</w:t>
      </w:r>
      <w:r>
        <w:rPr>
          <w:rFonts w:hint="eastAsia"/>
          <w:sz w:val="21"/>
          <w:szCs w:val="21"/>
          <w:lang w:eastAsia="zh-CN"/>
        </w:rPr>
        <w:t>竞价</w:t>
      </w:r>
      <w:r>
        <w:rPr>
          <w:rFonts w:hint="eastAsia"/>
          <w:sz w:val="21"/>
          <w:szCs w:val="21"/>
        </w:rPr>
        <w:t>活动中自身权益未受到损害的供应商所提出的质疑不予受理。</w:t>
      </w:r>
    </w:p>
    <w:p>
      <w:pPr>
        <w:pStyle w:val="5"/>
        <w:overflowPunct w:val="0"/>
        <w:spacing w:line="360" w:lineRule="exact"/>
        <w:ind w:firstLine="505"/>
        <w:rPr>
          <w:rFonts w:hAnsi="宋体" w:cs="宋体"/>
          <w:sz w:val="21"/>
          <w:szCs w:val="21"/>
        </w:rPr>
      </w:pPr>
      <w:r>
        <w:rPr>
          <w:rFonts w:hint="eastAsia" w:hAnsi="宋体" w:cs="宋体"/>
          <w:sz w:val="21"/>
          <w:szCs w:val="21"/>
        </w:rPr>
        <w:t>成交公示期间，如有参加</w:t>
      </w:r>
      <w:r>
        <w:rPr>
          <w:rFonts w:hint="eastAsia"/>
          <w:sz w:val="21"/>
          <w:szCs w:val="21"/>
          <w:lang w:eastAsia="zh-CN"/>
        </w:rPr>
        <w:t>竞价</w:t>
      </w:r>
      <w:r>
        <w:rPr>
          <w:rFonts w:hint="eastAsia" w:hAnsi="宋体" w:cs="宋体"/>
          <w:sz w:val="21"/>
          <w:szCs w:val="21"/>
        </w:rPr>
        <w:t>的供应商提出有效质疑，并因此可能对成交结果产生影响，而最终被取消成交的，代理机构对成交供应商不承担任何责任。</w:t>
      </w:r>
    </w:p>
    <w:p>
      <w:pPr>
        <w:pStyle w:val="5"/>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5"/>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.1服务费按照下列标准收取并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，成交供应商应在领取成交通知书时将代理机构服务费付至采购代理机构收取</w:t>
      </w:r>
      <w:r>
        <w:rPr>
          <w:rFonts w:hint="eastAsia" w:ascii="宋体" w:hAnsi="宋体" w:cs="宋体"/>
          <w:b/>
          <w:szCs w:val="21"/>
          <w:lang w:eastAsia="zh-CN"/>
        </w:rPr>
        <w:t>竞价</w:t>
      </w:r>
      <w:r>
        <w:rPr>
          <w:rFonts w:hint="eastAsia" w:ascii="宋体" w:hAnsi="宋体" w:cs="宋体"/>
          <w:b/>
          <w:szCs w:val="21"/>
        </w:rPr>
        <w:t>保证金的帐户。</w:t>
      </w:r>
      <w:r>
        <w:rPr>
          <w:rFonts w:ascii="宋体" w:hAnsi="宋体" w:cs="宋体"/>
          <w:b/>
          <w:color w:val="FF0000"/>
          <w:szCs w:val="21"/>
        </w:rPr>
        <w:pict>
          <v:shape id="任意多边形 5" o:spid="_x0000_s1026" style="position:absolute;left:0pt;margin-left:161.85pt;margin-top:17.65pt;height:0.75pt;width:0pt;mso-position-horizontal-relative:page;z-index:-25165619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.2代理服务收费标准</w:t>
      </w:r>
    </w:p>
    <w:tbl>
      <w:tblPr>
        <w:tblStyle w:val="20"/>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1"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3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4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1.1</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.2.1代理机构服务收费按差额定率累进法计算。 </w: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.2.2服务收费按上述计算方法不足人民币3000元的，按人民币3000元收取。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.1成交供应商应按成交通知书规定的时间、地点，按照竞价文件确定的事项与采购人签订采购合同，且不得迟于成交通知书发出之日起三十日内，否则</w:t>
      </w:r>
      <w:r>
        <w:rPr>
          <w:rFonts w:hint="eastAsia" w:ascii="宋体" w:hAnsi="宋体" w:cs="宋体"/>
          <w:szCs w:val="21"/>
          <w:lang w:eastAsia="zh-CN"/>
        </w:rPr>
        <w:t>竞价</w:t>
      </w:r>
      <w:r>
        <w:rPr>
          <w:rFonts w:hint="eastAsia" w:ascii="宋体" w:hAnsi="宋体" w:cs="宋体"/>
          <w:szCs w:val="21"/>
        </w:rPr>
        <w:t>保证金将不予退还，由此给采购人造成损失的，成交供应商还应承担赔偿责任。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.2竞价文件、成交供应商的竞价响应文件及</w:t>
      </w:r>
      <w:r>
        <w:rPr>
          <w:rFonts w:hint="eastAsia" w:ascii="宋体" w:hAnsi="宋体" w:cs="宋体"/>
          <w:szCs w:val="21"/>
          <w:lang w:eastAsia="zh-CN"/>
        </w:rPr>
        <w:t>竞价</w:t>
      </w:r>
      <w:r>
        <w:rPr>
          <w:rFonts w:hint="eastAsia" w:ascii="宋体" w:hAnsi="宋体" w:cs="宋体"/>
          <w:szCs w:val="21"/>
        </w:rPr>
        <w:t>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并承担违约责任，采购人可以与排位在成交供应商之后第一位的成交候选人签订合同或重新委托进行招标。</w:t>
      </w:r>
    </w:p>
    <w:p>
      <w:pPr>
        <w:jc w:val="center"/>
        <w:rPr>
          <w:rFonts w:ascii="宋体" w:hAnsi="宋体" w:cs="宋体"/>
          <w:b/>
          <w:sz w:val="30"/>
          <w:szCs w:val="30"/>
        </w:rPr>
      </w:pPr>
      <w:r>
        <w:rPr>
          <w:rFonts w:hint="eastAsia"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第二章  竞价响应文件的组成</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w:t>
      </w:r>
      <w:r>
        <w:rPr>
          <w:rFonts w:hint="eastAsia" w:ascii="宋体" w:hAnsi="宋体"/>
          <w:b/>
          <w:bCs/>
          <w:szCs w:val="21"/>
          <w:lang w:eastAsia="zh-CN"/>
        </w:rPr>
        <w:t>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hint="eastAsia" w:ascii="宋体" w:hAnsi="宋体" w:cs="宋体"/>
          <w:szCs w:val="21"/>
        </w:rPr>
        <w:t>*1.</w:t>
      </w:r>
      <w:r>
        <w:rPr>
          <w:rFonts w:hint="eastAsia" w:ascii="宋体" w:hAnsi="宋体" w:cs="宋体"/>
          <w:szCs w:val="21"/>
          <w:lang w:eastAsia="zh-CN"/>
        </w:rPr>
        <w:t>竞价</w:t>
      </w:r>
      <w:r>
        <w:rPr>
          <w:rFonts w:hint="eastAsia" w:ascii="宋体" w:hAnsi="宋体" w:cs="宋体"/>
          <w:szCs w:val="21"/>
        </w:rPr>
        <w:t>响应函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法人或者其他组织的营业执照等证明文件，自然人的身份证明复印件</w:t>
      </w:r>
      <w:r>
        <w:rPr>
          <w:rFonts w:hint="eastAsia" w:ascii="宋体" w:hAnsi="宋体" w:cs="宋体"/>
          <w:szCs w:val="21"/>
        </w:rPr>
        <w:t>（双面）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宋体"/>
          <w:szCs w:val="21"/>
          <w:lang w:eastAsia="zh-CN"/>
        </w:rPr>
        <w:t>竞价</w:t>
      </w:r>
      <w:r>
        <w:rPr>
          <w:rFonts w:hint="eastAsia" w:ascii="宋体" w:hAnsi="宋体" w:cs="宋体"/>
          <w:szCs w:val="21"/>
        </w:rPr>
        <w:t>保证金单据</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w:t>
      </w:r>
      <w:r>
        <w:rPr>
          <w:rFonts w:hint="eastAsia" w:ascii="宋体" w:hAnsi="宋体" w:cs="宋体"/>
          <w:szCs w:val="21"/>
          <w:lang w:eastAsia="zh-CN"/>
        </w:rPr>
        <w:t>竞价</w:t>
      </w:r>
      <w:r>
        <w:rPr>
          <w:rFonts w:hint="eastAsia" w:ascii="宋体" w:hAnsi="宋体" w:cs="宋体"/>
          <w:szCs w:val="21"/>
        </w:rPr>
        <w:t>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ascii="宋体" w:hAnsi="宋体" w:cs="宋体"/>
          <w:b/>
          <w:bCs/>
          <w:szCs w:val="21"/>
        </w:rPr>
      </w:pPr>
      <w:r>
        <w:rPr>
          <w:rFonts w:hint="eastAsia" w:ascii="宋体" w:hAnsi="宋体" w:cs="宋体"/>
          <w:b/>
          <w:bCs/>
          <w:szCs w:val="21"/>
        </w:rPr>
        <w:t>三、说明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b/>
          <w:bCs/>
          <w:szCs w:val="21"/>
        </w:rPr>
      </w:pPr>
      <w:r>
        <w:rPr>
          <w:rFonts w:hint="eastAsia" w:ascii="宋体" w:hAnsi="宋体" w:cs="宋体"/>
          <w:szCs w:val="21"/>
        </w:rPr>
        <w:t>1.上述带“*”条款供应商必须在竞价响应文件中提供，否则将作为无效响应处理。</w:t>
      </w:r>
      <w:r>
        <w:rPr>
          <w:rFonts w:hint="eastAsia" w:ascii="宋体" w:hAnsi="宋体"/>
          <w:b/>
          <w:bCs/>
          <w:szCs w:val="21"/>
        </w:rPr>
        <w:t>所有项目若有缺失或无效将可能导致无效响应且不允许在竞价响应文件</w:t>
      </w:r>
      <w:r>
        <w:rPr>
          <w:rFonts w:ascii="宋体" w:hAnsi="宋体"/>
          <w:b/>
          <w:bCs/>
          <w:szCs w:val="21"/>
        </w:rPr>
        <w:t>提交</w:t>
      </w:r>
      <w:r>
        <w:rPr>
          <w:rFonts w:hint="eastAsia" w:ascii="宋体" w:hAnsi="宋体"/>
          <w:b/>
          <w:bCs/>
          <w:szCs w:val="21"/>
        </w:rPr>
        <w:t>截止后补正。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widowControl/>
        <w:jc w:val="left"/>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第三章  采购项目及技术要求</w:t>
      </w:r>
    </w:p>
    <w:p>
      <w:pPr>
        <w:snapToGrid w:val="0"/>
        <w:spacing w:line="360" w:lineRule="exact"/>
        <w:ind w:firstLine="422" w:firstLineChars="200"/>
        <w:rPr>
          <w:rFonts w:asciiTheme="minorEastAsia" w:hAnsiTheme="minorEastAsia" w:eastAsiaTheme="minorEastAsia"/>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31500</w:t>
      </w:r>
      <w:r>
        <w:rPr>
          <w:rFonts w:hint="eastAsia" w:asciiTheme="minorEastAsia" w:hAnsiTheme="minorEastAsia" w:eastAsiaTheme="minorEastAsia"/>
          <w:b/>
          <w:spacing w:val="2"/>
          <w:szCs w:val="21"/>
        </w:rPr>
        <w:t>元</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二</w:t>
      </w:r>
      <w:r>
        <w:rPr>
          <w:rFonts w:ascii="宋体" w:hAnsi="宋体" w:cs="宋体"/>
          <w:b/>
          <w:bCs/>
          <w:szCs w:val="21"/>
        </w:rPr>
        <w:t>、</w:t>
      </w:r>
      <w:r>
        <w:rPr>
          <w:rFonts w:hint="eastAsia" w:ascii="宋体" w:hAnsi="宋体" w:cs="宋体"/>
          <w:b/>
          <w:bCs/>
          <w:szCs w:val="21"/>
        </w:rPr>
        <w:t>项目</w:t>
      </w:r>
      <w:r>
        <w:rPr>
          <w:rFonts w:ascii="宋体" w:hAnsi="宋体" w:cs="宋体"/>
          <w:b/>
          <w:bCs/>
          <w:szCs w:val="21"/>
        </w:rPr>
        <w:t>清单：</w:t>
      </w:r>
    </w:p>
    <w:tbl>
      <w:tblPr>
        <w:tblStyle w:val="21"/>
        <w:tblW w:w="792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序号</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资产名称</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数量</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评估原值</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残余价值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1</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阳台壁挂专用水箱</w:t>
            </w:r>
          </w:p>
        </w:tc>
        <w:tc>
          <w:tcPr>
            <w:tcW w:w="1584"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700台</w:t>
            </w:r>
          </w:p>
        </w:tc>
        <w:tc>
          <w:tcPr>
            <w:tcW w:w="1584"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31500.00</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val="en-US" w:eastAsia="zh-CN"/>
              </w:rPr>
              <w:t>31500.00</w:t>
            </w:r>
          </w:p>
        </w:tc>
      </w:tr>
    </w:tbl>
    <w:p>
      <w:pPr>
        <w:spacing w:line="360" w:lineRule="exact"/>
        <w:ind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w:t>
      </w:r>
      <w:r>
        <w:rPr>
          <w:rFonts w:hint="eastAsia" w:ascii="宋体" w:hAnsi="宋体" w:cs="宋体"/>
          <w:color w:val="000000"/>
          <w:szCs w:val="21"/>
          <w:lang w:eastAsia="zh-CN"/>
        </w:rPr>
        <w:t>竞价</w:t>
      </w:r>
      <w:r>
        <w:rPr>
          <w:rFonts w:hint="eastAsia" w:ascii="宋体" w:hAnsi="宋体" w:cs="宋体"/>
          <w:color w:val="000000"/>
          <w:szCs w:val="21"/>
        </w:rPr>
        <w:t>报价为</w:t>
      </w:r>
      <w:r>
        <w:rPr>
          <w:rFonts w:hint="eastAsia" w:ascii="宋体" w:hAnsi="宋体" w:cs="宋体"/>
          <w:b/>
          <w:bCs/>
          <w:szCs w:val="21"/>
          <w:u w:val="single"/>
        </w:rPr>
        <w:t>固定总价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四、服务要求</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由采购人通知成交供应商，成交供应商在接到采购人</w:t>
      </w:r>
      <w:r>
        <w:rPr>
          <w:rFonts w:hint="eastAsia" w:ascii="宋体" w:hAnsi="宋体" w:cs="宋体"/>
          <w:szCs w:val="21"/>
          <w:highlight w:val="none"/>
        </w:rPr>
        <w:t>通知后</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个工作日内</w:t>
      </w:r>
      <w:r>
        <w:rPr>
          <w:rFonts w:hint="eastAsia" w:ascii="宋体" w:hAnsi="宋体" w:cs="宋体"/>
          <w:szCs w:val="21"/>
        </w:rPr>
        <w:t>将采购人指定的废品收购处置完毕。</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特殊情况双方协商处理。</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成交供应商负责废品的现场收集、清理、装卸。</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竞价人应遵循公开、公平、公正和诚实信用的原则。</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凡参与竞价的竞价人，皆视为自愿接受本竞价文件约束。</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新报价一旦被报出不得撤消。</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spacing w:line="360" w:lineRule="exact"/>
        <w:ind w:left="420" w:leftChars="200"/>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pPr>
        <w:jc w:val="center"/>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第四章 评审细则</w:t>
      </w:r>
    </w:p>
    <w:p>
      <w:pPr>
        <w:spacing w:line="360" w:lineRule="auto"/>
        <w:ind w:firstLine="411" w:firstLineChars="196"/>
        <w:rPr>
          <w:rFonts w:ascii="宋体" w:hAnsi="宋体"/>
          <w:szCs w:val="21"/>
        </w:rPr>
      </w:pPr>
    </w:p>
    <w:p>
      <w:pPr>
        <w:spacing w:line="360" w:lineRule="auto"/>
        <w:ind w:firstLine="420"/>
        <w:rPr>
          <w:rFonts w:ascii="宋体" w:hAnsi="宋体" w:cs="宋体"/>
          <w:b/>
          <w:bCs/>
          <w:szCs w:val="21"/>
        </w:rPr>
      </w:pPr>
      <w:r>
        <w:rPr>
          <w:rFonts w:hint="eastAsia" w:ascii="宋体" w:hAnsi="宋体" w:cs="宋体"/>
          <w:szCs w:val="21"/>
        </w:rPr>
        <w:t xml:space="preserve"> 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jc w:val="center"/>
        <w:rPr>
          <w:rFonts w:ascii="宋体" w:hAnsi="宋体" w:cs="宋体"/>
          <w:b/>
          <w:sz w:val="30"/>
          <w:szCs w:val="30"/>
        </w:rPr>
      </w:pPr>
      <w:r>
        <w:rPr>
          <w:rFonts w:hint="eastAsia" w:ascii="宋体" w:hAnsi="宋体" w:cs="宋体"/>
          <w:b/>
          <w:sz w:val="30"/>
          <w:szCs w:val="30"/>
        </w:rPr>
        <w:t>第五章  附    件</w:t>
      </w:r>
    </w:p>
    <w:p>
      <w:pPr>
        <w:pStyle w:val="47"/>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w:t>
      </w:r>
      <w:r>
        <w:rPr>
          <w:rFonts w:ascii="宋体" w:hAnsi="宋体"/>
          <w:szCs w:val="21"/>
        </w:rPr>
        <w:t>代理</w:t>
      </w:r>
      <w:r>
        <w:rPr>
          <w:rFonts w:hint="eastAsia" w:ascii="宋体" w:hAnsi="宋体"/>
          <w:szCs w:val="21"/>
        </w:rPr>
        <w:t>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0" w:name="OLE_LINK1"/>
      <w:r>
        <w:rPr>
          <w:rFonts w:hint="eastAsia" w:ascii="宋体" w:hAnsi="宋体"/>
          <w:szCs w:val="21"/>
        </w:rPr>
        <w:t>在采购活动实施过程中，有吵闹、起哄、斗殴等行为，扰乱</w:t>
      </w:r>
      <w:r>
        <w:rPr>
          <w:rFonts w:hint="eastAsia" w:ascii="宋体" w:hAnsi="宋体"/>
          <w:szCs w:val="21"/>
          <w:lang w:eastAsia="zh-CN"/>
        </w:rPr>
        <w:t>竞价</w:t>
      </w:r>
      <w:r>
        <w:rPr>
          <w:rFonts w:hint="eastAsia" w:ascii="宋体" w:hAnsi="宋体"/>
          <w:szCs w:val="21"/>
        </w:rPr>
        <w:t>现场或评审现场秩序的，以及在</w:t>
      </w:r>
      <w:r>
        <w:rPr>
          <w:rFonts w:hint="eastAsia" w:ascii="宋体" w:hAnsi="宋体"/>
          <w:szCs w:val="21"/>
          <w:lang w:eastAsia="zh-CN"/>
        </w:rPr>
        <w:t>竞价</w:t>
      </w:r>
      <w:r>
        <w:rPr>
          <w:rFonts w:hint="eastAsia" w:ascii="宋体" w:hAnsi="宋体"/>
          <w:szCs w:val="21"/>
        </w:rPr>
        <w:t>答疑、领取竞价文件、办理相关手续过程中扰乱正常办公秩序的；</w:t>
      </w:r>
    </w:p>
    <w:bookmarkEnd w:id="0"/>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w:t>
      </w:r>
      <w:r>
        <w:rPr>
          <w:rFonts w:hint="eastAsia" w:ascii="宋体" w:hAnsi="宋体"/>
          <w:szCs w:val="21"/>
          <w:lang w:eastAsia="zh-CN"/>
        </w:rPr>
        <w:t>竞价</w:t>
      </w:r>
      <w:r>
        <w:rPr>
          <w:rFonts w:hint="eastAsia" w:ascii="宋体" w:hAnsi="宋体"/>
          <w:szCs w:val="21"/>
        </w:rPr>
        <w:t>的；</w:t>
      </w:r>
    </w:p>
    <w:p>
      <w:pPr>
        <w:spacing w:line="360" w:lineRule="auto"/>
        <w:ind w:firstLine="420" w:firstLineChars="200"/>
        <w:rPr>
          <w:rFonts w:ascii="宋体" w:hAnsi="宋体"/>
          <w:szCs w:val="21"/>
        </w:rPr>
      </w:pPr>
      <w:r>
        <w:rPr>
          <w:rFonts w:hint="eastAsia" w:ascii="宋体" w:hAnsi="宋体"/>
          <w:szCs w:val="21"/>
        </w:rPr>
        <w:t>（六）未按规定程序进行质疑、投诉，影响项目正常进行的。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8"/>
        <w:spacing w:line="360" w:lineRule="exact"/>
        <w:outlineLvl w:val="1"/>
        <w:rPr>
          <w:rFonts w:cs="宋体"/>
          <w:b/>
          <w:color w:val="000000"/>
          <w:sz w:val="28"/>
          <w:szCs w:val="28"/>
        </w:rPr>
      </w:pPr>
    </w:p>
    <w:p>
      <w:pPr>
        <w:pStyle w:val="47"/>
        <w:spacing w:line="360" w:lineRule="exact"/>
        <w:rPr>
          <w:rFonts w:cs="宋体"/>
          <w:b/>
          <w:sz w:val="28"/>
          <w:szCs w:val="28"/>
        </w:rPr>
      </w:pPr>
    </w:p>
    <w:p>
      <w:pPr>
        <w:pStyle w:val="47"/>
        <w:spacing w:line="360" w:lineRule="exact"/>
        <w:rPr>
          <w:rFonts w:cs="宋体"/>
          <w:b/>
          <w:sz w:val="28"/>
          <w:szCs w:val="28"/>
        </w:rPr>
      </w:pPr>
    </w:p>
    <w:p>
      <w:pPr>
        <w:pStyle w:val="47"/>
        <w:spacing w:line="360" w:lineRule="exact"/>
        <w:rPr>
          <w:rFonts w:cs="宋体"/>
          <w:b/>
          <w:sz w:val="28"/>
          <w:szCs w:val="28"/>
        </w:rPr>
      </w:pPr>
    </w:p>
    <w:p>
      <w:pPr>
        <w:pStyle w:val="47"/>
        <w:spacing w:line="360" w:lineRule="exact"/>
        <w:rPr>
          <w:rFonts w:cs="宋体"/>
          <w:b/>
          <w:sz w:val="28"/>
          <w:szCs w:val="28"/>
        </w:rPr>
      </w:pPr>
    </w:p>
    <w:p>
      <w:pPr>
        <w:pStyle w:val="47"/>
        <w:spacing w:line="360" w:lineRule="exact"/>
        <w:rPr>
          <w:rFonts w:cs="宋体"/>
          <w:b/>
          <w:sz w:val="28"/>
          <w:szCs w:val="28"/>
        </w:rPr>
      </w:pPr>
      <w:r>
        <w:rPr>
          <w:rFonts w:cs="宋体"/>
          <w:b/>
          <w:sz w:val="28"/>
          <w:szCs w:val="28"/>
        </w:rPr>
        <w:br w:type="page"/>
      </w:r>
    </w:p>
    <w:p>
      <w:pPr>
        <w:pStyle w:val="47"/>
        <w:spacing w:line="360" w:lineRule="exact"/>
        <w:rPr>
          <w:rFonts w:cs="宋体"/>
          <w:b/>
          <w:sz w:val="32"/>
        </w:rPr>
      </w:pPr>
      <w:r>
        <w:rPr>
          <w:rFonts w:hint="eastAsia" w:cs="宋体"/>
          <w:b/>
          <w:sz w:val="28"/>
          <w:szCs w:val="28"/>
        </w:rPr>
        <w:t>1</w:t>
      </w:r>
      <w:r>
        <w:rPr>
          <w:rFonts w:cs="宋体"/>
          <w:b/>
          <w:sz w:val="28"/>
          <w:szCs w:val="28"/>
        </w:rPr>
        <w:t>.</w:t>
      </w:r>
      <w:r>
        <w:rPr>
          <w:rFonts w:hint="eastAsia" w:cs="宋体"/>
          <w:b/>
          <w:sz w:val="28"/>
          <w:szCs w:val="28"/>
          <w:lang w:eastAsia="zh-CN"/>
        </w:rPr>
        <w:t>竞价</w:t>
      </w:r>
      <w:r>
        <w:rPr>
          <w:rFonts w:hint="eastAsia" w:cs="宋体"/>
          <w:b/>
          <w:sz w:val="28"/>
          <w:szCs w:val="28"/>
        </w:rPr>
        <w:t>响应函</w:t>
      </w:r>
    </w:p>
    <w:p>
      <w:pPr>
        <w:pStyle w:val="17"/>
        <w:rPr>
          <w:rFonts w:ascii="宋体" w:hAnsi="宋体" w:cs="宋体"/>
        </w:rPr>
      </w:pPr>
    </w:p>
    <w:p>
      <w:pPr>
        <w:pStyle w:val="47"/>
        <w:spacing w:line="360" w:lineRule="exact"/>
        <w:jc w:val="center"/>
        <w:rPr>
          <w:rFonts w:cs="宋体"/>
          <w:b/>
          <w:sz w:val="28"/>
          <w:szCs w:val="28"/>
        </w:rPr>
      </w:pPr>
      <w:r>
        <w:rPr>
          <w:rFonts w:hint="eastAsia" w:cs="宋体"/>
          <w:b/>
          <w:sz w:val="28"/>
          <w:szCs w:val="28"/>
          <w:lang w:eastAsia="zh-CN"/>
        </w:rPr>
        <w:t>竞价</w:t>
      </w:r>
      <w:r>
        <w:rPr>
          <w:rFonts w:hint="eastAsia" w:cs="宋体"/>
          <w:b/>
          <w:sz w:val="28"/>
          <w:szCs w:val="28"/>
        </w:rPr>
        <w:t>响应函</w:t>
      </w:r>
    </w:p>
    <w:p>
      <w:pPr>
        <w:pStyle w:val="47"/>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xml:space="preserve">常州凤凰新城建设发展有限公司      </w:t>
      </w:r>
    </w:p>
    <w:p>
      <w:pPr>
        <w:pStyle w:val="47"/>
        <w:spacing w:line="36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常州市城投建设工程招标有限公司 ：</w:t>
      </w:r>
    </w:p>
    <w:p>
      <w:pPr>
        <w:pStyle w:val="4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7"/>
        <w:spacing w:line="360" w:lineRule="exact"/>
        <w:ind w:firstLine="420"/>
        <w:jc w:val="left"/>
        <w:rPr>
          <w:rFonts w:cs="宋体" w:asciiTheme="minorEastAsia" w:hAnsiTheme="minorEastAsia" w:eastAsiaTheme="minorEastAsia"/>
          <w:color w:val="FF0000"/>
          <w:sz w:val="21"/>
          <w:szCs w:val="21"/>
        </w:rPr>
      </w:pPr>
      <w:r>
        <w:rPr>
          <w:rFonts w:hint="eastAsia" w:cs="宋体" w:asciiTheme="minorEastAsia" w:hAnsiTheme="minorEastAsia" w:eastAsiaTheme="minorEastAsia"/>
          <w:color w:val="000000"/>
          <w:sz w:val="21"/>
          <w:szCs w:val="21"/>
        </w:rPr>
        <w:t>1.</w:t>
      </w:r>
      <w:r>
        <w:rPr>
          <w:rFonts w:hint="eastAsia" w:asciiTheme="minorEastAsia" w:hAnsiTheme="minorEastAsia" w:eastAsiaTheme="minorEastAsia"/>
          <w:sz w:val="21"/>
          <w:szCs w:val="21"/>
        </w:rPr>
        <w:t>按竞价文件规定的各项要求，按竞价文件条件购买该批废旧物资。</w:t>
      </w:r>
    </w:p>
    <w:p>
      <w:pPr>
        <w:pStyle w:val="4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严格履行竞价文件中规定的每一项要求，按期、按质、按量履行合同的义务。</w:t>
      </w:r>
    </w:p>
    <w:p>
      <w:pPr>
        <w:pStyle w:val="47"/>
        <w:spacing w:line="360" w:lineRule="exact"/>
        <w:ind w:firstLine="420"/>
        <w:jc w:val="left"/>
        <w:rPr>
          <w:rFonts w:cs="宋体" w:asciiTheme="minorEastAsia" w:hAnsiTheme="minorEastAsia" w:eastAsiaTheme="minorEastAsia"/>
          <w:sz w:val="21"/>
          <w:szCs w:val="21"/>
        </w:rPr>
      </w:pPr>
      <w:r>
        <w:rPr>
          <w:rFonts w:asciiTheme="minorEastAsia" w:hAnsiTheme="minorEastAsia" w:eastAsiaTheme="minorEastAsia"/>
          <w:sz w:val="21"/>
          <w:szCs w:val="21"/>
        </w:rPr>
        <w:t>3.</w:t>
      </w:r>
      <w:r>
        <w:rPr>
          <w:rFonts w:hint="eastAsia" w:cs="宋体" w:asciiTheme="minorEastAsia" w:hAnsiTheme="minorEastAsia" w:eastAsiaTheme="minorEastAsia"/>
          <w:sz w:val="21"/>
          <w:szCs w:val="21"/>
        </w:rPr>
        <w:t>我单位承诺该竞价响应文件在</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开始后的全过程中保持有效，不作任何更改和变动。并同意按竞价文件中的规定，本竞价响应文件的有效期限为</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7"/>
        <w:spacing w:line="360" w:lineRule="exact"/>
        <w:ind w:firstLine="420"/>
        <w:jc w:val="left"/>
        <w:rPr>
          <w:rFonts w:cs="宋体" w:asciiTheme="minorEastAsia" w:hAnsiTheme="minorEastAsia" w:eastAsiaTheme="minorEastAsia"/>
          <w:sz w:val="21"/>
          <w:szCs w:val="21"/>
        </w:rPr>
      </w:pPr>
      <w:r>
        <w:rPr>
          <w:rFonts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我单位愿意按竞价文件的规定交纳</w:t>
      </w:r>
      <w:r>
        <w:rPr>
          <w:rFonts w:hint="eastAsia" w:cs="宋体" w:asciiTheme="minorEastAsia" w:hAnsiTheme="minorEastAsia" w:eastAsiaTheme="minorEastAsia"/>
          <w:sz w:val="21"/>
          <w:szCs w:val="21"/>
          <w:lang w:eastAsia="zh-CN"/>
        </w:rPr>
        <w:t>竞价</w:t>
      </w:r>
      <w:r>
        <w:rPr>
          <w:rFonts w:hint="eastAsia" w:cs="宋体" w:asciiTheme="minorEastAsia" w:hAnsiTheme="minorEastAsia" w:eastAsiaTheme="minorEastAsia"/>
          <w:sz w:val="21"/>
          <w:szCs w:val="21"/>
        </w:rPr>
        <w:t>保证金，</w:t>
      </w:r>
      <w:r>
        <w:rPr>
          <w:rFonts w:hint="eastAsia" w:asciiTheme="minorEastAsia" w:hAnsiTheme="minorEastAsia" w:eastAsiaTheme="minorEastAsia"/>
          <w:sz w:val="21"/>
          <w:szCs w:val="21"/>
        </w:rPr>
        <w:t>遵守贵单位有关采购的各项规定。</w:t>
      </w:r>
    </w:p>
    <w:p>
      <w:pPr>
        <w:pStyle w:val="47"/>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5.我单位愿意提供竞价文件中要求所有资料，并保证完全真实准确，若有虚假和违背，我单位愿意承担由此而产生的一切后果。</w:t>
      </w:r>
    </w:p>
    <w:p>
      <w:pPr>
        <w:pStyle w:val="47"/>
        <w:spacing w:line="360" w:lineRule="exact"/>
        <w:ind w:firstLine="420"/>
        <w:jc w:val="left"/>
        <w:rPr>
          <w:rFonts w:cs="宋体" w:asciiTheme="minorEastAsia" w:hAnsiTheme="minorEastAsia" w:eastAsiaTheme="minorEastAsia"/>
          <w:sz w:val="21"/>
          <w:szCs w:val="21"/>
        </w:rPr>
      </w:pPr>
      <w:r>
        <w:rPr>
          <w:rFonts w:hint="eastAsia"/>
          <w:sz w:val="21"/>
          <w:szCs w:val="21"/>
        </w:rPr>
        <w:t>6.我单位承诺财务状况良好，依法缴纳税收和社会保障资金，具备履行合同所必需的设备和专业技术能力，参加采购活动前3年内在经营活动中没有重大违法记录。</w:t>
      </w:r>
    </w:p>
    <w:p>
      <w:pPr>
        <w:pStyle w:val="47"/>
        <w:spacing w:line="360" w:lineRule="exact"/>
        <w:ind w:firstLine="420"/>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7</w:t>
      </w:r>
      <w:r>
        <w:rPr>
          <w:rFonts w:hint="eastAsia" w:cs="宋体" w:asciiTheme="minorEastAsia" w:hAnsiTheme="minorEastAsia" w:eastAsiaTheme="minorEastAsia"/>
          <w:sz w:val="21"/>
          <w:szCs w:val="21"/>
        </w:rPr>
        <w:t>.我单位认为贵单位有权决定成交供应商，还认为贵单位有权接受或拒绝所有的供应商。</w:t>
      </w:r>
    </w:p>
    <w:p>
      <w:pPr>
        <w:pStyle w:val="47"/>
        <w:spacing w:line="360" w:lineRule="exact"/>
        <w:ind w:firstLine="420"/>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.我单位愿意遵守竞价</w:t>
      </w:r>
      <w:r>
        <w:rPr>
          <w:rFonts w:cs="宋体" w:asciiTheme="minorEastAsia" w:hAnsiTheme="minorEastAsia" w:eastAsiaTheme="minorEastAsia"/>
          <w:sz w:val="21"/>
          <w:szCs w:val="21"/>
        </w:rPr>
        <w:t>文件</w:t>
      </w:r>
      <w:r>
        <w:rPr>
          <w:rFonts w:hint="eastAsia" w:cs="宋体" w:asciiTheme="minorEastAsia" w:hAnsiTheme="minorEastAsia" w:eastAsiaTheme="minorEastAsia"/>
          <w:sz w:val="21"/>
          <w:szCs w:val="21"/>
        </w:rPr>
        <w:t>中所列的收费标准。</w:t>
      </w:r>
    </w:p>
    <w:p>
      <w:pPr>
        <w:pStyle w:val="47"/>
        <w:spacing w:line="360" w:lineRule="exact"/>
        <w:ind w:firstLine="420"/>
        <w:jc w:val="left"/>
        <w:rPr>
          <w:rFonts w:cs="宋体" w:asciiTheme="minorEastAsia" w:hAnsiTheme="minorEastAsia" w:eastAsiaTheme="minorEastAsia"/>
          <w:sz w:val="21"/>
          <w:szCs w:val="21"/>
        </w:rPr>
      </w:pPr>
      <w:r>
        <w:rPr>
          <w:rFonts w:cs="宋体" w:asciiTheme="minorEastAsia" w:hAnsiTheme="minorEastAsia" w:eastAsiaTheme="minorEastAsia"/>
          <w:sz w:val="21"/>
          <w:szCs w:val="21"/>
        </w:rPr>
        <w:t>9</w:t>
      </w:r>
      <w:r>
        <w:rPr>
          <w:rFonts w:hint="eastAsia" w:cs="宋体" w:asciiTheme="minorEastAsia" w:hAnsiTheme="minorEastAsia" w:eastAsiaTheme="minorEastAsia"/>
          <w:sz w:val="21"/>
          <w:szCs w:val="21"/>
        </w:rPr>
        <w:t>.如果我单位成交，我单位愿意在签订合同时支付履约保证金，并按竞价文件的规定支付成交服务费。</w:t>
      </w:r>
    </w:p>
    <w:p>
      <w:pPr>
        <w:pStyle w:val="47"/>
        <w:spacing w:line="360" w:lineRule="exact"/>
        <w:ind w:firstLine="405"/>
        <w:rPr>
          <w:rFonts w:cs="宋体"/>
          <w:sz w:val="21"/>
          <w:szCs w:val="21"/>
        </w:rPr>
      </w:pPr>
      <w:r>
        <w:rPr>
          <w:rFonts w:hint="eastAsia" w:cs="宋体"/>
          <w:sz w:val="21"/>
          <w:szCs w:val="21"/>
        </w:rPr>
        <w:t>10.与本次</w:t>
      </w:r>
      <w:r>
        <w:rPr>
          <w:rFonts w:hint="eastAsia" w:cs="宋体"/>
          <w:sz w:val="21"/>
          <w:szCs w:val="21"/>
          <w:lang w:eastAsia="zh-CN"/>
        </w:rPr>
        <w:t>竞价</w:t>
      </w:r>
      <w:r>
        <w:rPr>
          <w:rFonts w:hint="eastAsia" w:cs="宋体"/>
          <w:sz w:val="21"/>
          <w:szCs w:val="21"/>
        </w:rPr>
        <w:t>有关的正式通讯地址为：</w:t>
      </w:r>
    </w:p>
    <w:p>
      <w:pPr>
        <w:pStyle w:val="47"/>
        <w:spacing w:line="360" w:lineRule="exact"/>
        <w:jc w:val="left"/>
        <w:rPr>
          <w:rFonts w:cs="宋体"/>
          <w:sz w:val="21"/>
          <w:szCs w:val="21"/>
        </w:rPr>
      </w:pPr>
    </w:p>
    <w:p>
      <w:pPr>
        <w:pStyle w:val="47"/>
        <w:spacing w:line="360" w:lineRule="exact"/>
        <w:jc w:val="left"/>
        <w:rPr>
          <w:rFonts w:cs="宋体"/>
          <w:sz w:val="21"/>
          <w:szCs w:val="21"/>
        </w:rPr>
      </w:pPr>
      <w:r>
        <w:rPr>
          <w:rFonts w:hint="eastAsia" w:cs="宋体"/>
          <w:sz w:val="21"/>
          <w:szCs w:val="21"/>
        </w:rPr>
        <w:t xml:space="preserve">地   址：                  </w:t>
      </w:r>
    </w:p>
    <w:p>
      <w:pPr>
        <w:pStyle w:val="47"/>
        <w:spacing w:line="360" w:lineRule="exact"/>
        <w:rPr>
          <w:rFonts w:cs="宋体"/>
          <w:sz w:val="21"/>
          <w:szCs w:val="21"/>
        </w:rPr>
      </w:pPr>
      <w:r>
        <w:rPr>
          <w:rFonts w:hint="eastAsia" w:cs="宋体"/>
          <w:sz w:val="21"/>
          <w:szCs w:val="21"/>
        </w:rPr>
        <w:t xml:space="preserve">电   话：                  </w:t>
      </w:r>
    </w:p>
    <w:p>
      <w:pPr>
        <w:pStyle w:val="47"/>
        <w:spacing w:line="360" w:lineRule="exact"/>
        <w:rPr>
          <w:rFonts w:cs="宋体"/>
          <w:sz w:val="21"/>
          <w:szCs w:val="21"/>
        </w:rPr>
      </w:pPr>
      <w:r>
        <w:rPr>
          <w:rFonts w:hint="eastAsia" w:cs="宋体"/>
          <w:sz w:val="21"/>
          <w:szCs w:val="21"/>
        </w:rPr>
        <w:t xml:space="preserve">传   真：                  </w:t>
      </w:r>
    </w:p>
    <w:p>
      <w:pPr>
        <w:pStyle w:val="47"/>
        <w:spacing w:line="360" w:lineRule="exact"/>
        <w:rPr>
          <w:rFonts w:cs="宋体"/>
          <w:sz w:val="21"/>
          <w:szCs w:val="21"/>
        </w:rPr>
      </w:pPr>
      <w:r>
        <w:rPr>
          <w:rFonts w:hint="eastAsia" w:cs="宋体"/>
          <w:sz w:val="21"/>
          <w:szCs w:val="21"/>
        </w:rPr>
        <w:t xml:space="preserve">供应商法定代表人或代理人（签字或盖章）：       </w:t>
      </w:r>
    </w:p>
    <w:p>
      <w:pPr>
        <w:pStyle w:val="47"/>
        <w:spacing w:line="360" w:lineRule="exact"/>
        <w:rPr>
          <w:rFonts w:cs="宋体"/>
          <w:sz w:val="21"/>
          <w:szCs w:val="21"/>
        </w:rPr>
      </w:pPr>
      <w:r>
        <w:rPr>
          <w:rFonts w:hint="eastAsia" w:cs="宋体"/>
          <w:sz w:val="21"/>
          <w:szCs w:val="21"/>
        </w:rPr>
        <w:t xml:space="preserve">供应商名称（公章）：             </w:t>
      </w:r>
    </w:p>
    <w:p>
      <w:pPr>
        <w:pStyle w:val="47"/>
        <w:spacing w:line="360" w:lineRule="exact"/>
        <w:rPr>
          <w:rFonts w:cs="宋体"/>
          <w:sz w:val="21"/>
          <w:szCs w:val="21"/>
        </w:rPr>
      </w:pPr>
      <w:r>
        <w:rPr>
          <w:rFonts w:hint="eastAsia" w:cs="宋体"/>
          <w:sz w:val="21"/>
          <w:szCs w:val="21"/>
        </w:rPr>
        <w:t>日    期：     年    月    日.</w:t>
      </w:r>
    </w:p>
    <w:p>
      <w:pPr>
        <w:pStyle w:val="17"/>
      </w:pPr>
    </w:p>
    <w:p/>
    <w:p/>
    <w:p/>
    <w:p>
      <w:pPr>
        <w:pStyle w:val="47"/>
        <w:spacing w:line="360" w:lineRule="exact"/>
        <w:rPr>
          <w:rFonts w:cs="宋体"/>
          <w:b/>
          <w:sz w:val="28"/>
          <w:szCs w:val="28"/>
        </w:rPr>
      </w:pPr>
      <w:r>
        <w:rPr>
          <w:rFonts w:hint="eastAsia" w:cs="宋体"/>
          <w:b/>
          <w:sz w:val="28"/>
          <w:szCs w:val="28"/>
        </w:rPr>
        <w:br w:type="page"/>
      </w:r>
    </w:p>
    <w:p>
      <w:pPr>
        <w:pStyle w:val="47"/>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w:t>
      </w:r>
      <w:r>
        <w:rPr>
          <w:rFonts w:hint="eastAsia" w:ascii="宋体" w:hAnsi="宋体"/>
          <w:szCs w:val="21"/>
          <w:lang w:eastAsia="zh-CN"/>
        </w:rPr>
        <w:t>竞价</w:t>
      </w:r>
      <w:r>
        <w:rPr>
          <w:rFonts w:hint="eastAsia" w:ascii="宋体" w:hAnsi="宋体"/>
          <w:szCs w:val="21"/>
        </w:rPr>
        <w:t>、签署合同和处理与之有关的一切事务。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7"/>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w:t>
      </w:r>
      <w:r>
        <w:rPr>
          <w:rFonts w:hint="eastAsia" w:ascii="宋体" w:hAnsi="宋体" w:cs="宋体"/>
          <w:sz w:val="24"/>
          <w:szCs w:val="24"/>
          <w:lang w:eastAsia="zh-CN"/>
        </w:rPr>
        <w:t>竞价</w:t>
      </w:r>
      <w:r>
        <w:rPr>
          <w:rFonts w:hint="eastAsia" w:ascii="宋体" w:hAnsi="宋体" w:cs="宋体"/>
          <w:sz w:val="24"/>
          <w:szCs w:val="24"/>
        </w:rPr>
        <w:t>中我单位的合法代理人，全权负责参加本次项目的</w:t>
      </w:r>
      <w:r>
        <w:rPr>
          <w:rFonts w:hint="eastAsia" w:ascii="宋体" w:hAnsi="宋体" w:cs="宋体"/>
          <w:sz w:val="24"/>
          <w:szCs w:val="24"/>
          <w:lang w:eastAsia="zh-CN"/>
        </w:rPr>
        <w:t>竞价</w:t>
      </w:r>
      <w:r>
        <w:rPr>
          <w:rFonts w:hint="eastAsia" w:ascii="宋体" w:hAnsi="宋体" w:cs="宋体"/>
          <w:sz w:val="24"/>
          <w:szCs w:val="24"/>
        </w:rPr>
        <w:t>、签订合约以及与之相关的各项工作。本供应商对被授权人的签名负全部责任。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帐号：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w:t>
      </w:r>
      <w:r>
        <w:rPr>
          <w:rFonts w:hint="eastAsia" w:ascii="宋体" w:hAnsi="宋体" w:cs="宋体"/>
          <w:szCs w:val="21"/>
          <w:lang w:eastAsia="zh-CN"/>
        </w:rPr>
        <w:t>竞价</w:t>
      </w:r>
      <w:r>
        <w:rPr>
          <w:rFonts w:hint="eastAsia" w:ascii="宋体" w:hAnsi="宋体" w:cs="宋体"/>
          <w:szCs w:val="21"/>
        </w:rPr>
        <w:t>时，需携带本人身份证原件。</w:t>
      </w:r>
    </w:p>
    <w:p>
      <w:pPr>
        <w:rPr>
          <w:rFonts w:ascii="宋体" w:hAnsi="宋体" w:cs="宋体"/>
          <w:szCs w:val="21"/>
        </w:rPr>
      </w:pPr>
      <w:r>
        <w:rPr>
          <w:rFonts w:hint="eastAsia" w:ascii="宋体" w:hAnsi="宋体" w:cs="宋体"/>
          <w:szCs w:val="21"/>
        </w:rPr>
        <w:t>2、委托代理人参加</w:t>
      </w:r>
      <w:r>
        <w:rPr>
          <w:rFonts w:hint="eastAsia" w:ascii="宋体" w:hAnsi="宋体" w:cs="宋体"/>
          <w:szCs w:val="21"/>
          <w:lang w:eastAsia="zh-CN"/>
        </w:rPr>
        <w:t>竞价</w:t>
      </w:r>
      <w:r>
        <w:rPr>
          <w:rFonts w:hint="eastAsia" w:ascii="宋体" w:hAnsi="宋体" w:cs="宋体"/>
          <w:szCs w:val="21"/>
        </w:rPr>
        <w:t>时，需携带授权委托书和本人身份证原件。</w:t>
      </w:r>
    </w:p>
    <w:p>
      <w:pPr>
        <w:outlineLvl w:val="1"/>
        <w:rPr>
          <w:rFonts w:ascii="宋体" w:hAnsi="宋体" w:cs="宋体"/>
          <w:b/>
          <w:color w:val="000000"/>
          <w:sz w:val="28"/>
          <w:szCs w:val="28"/>
        </w:rPr>
      </w:pPr>
      <w:r>
        <w:rPr>
          <w:rFonts w:hint="eastAsia" w:ascii="宋体" w:hAnsi="宋体" w:cs="宋体"/>
          <w:b/>
          <w:sz w:val="28"/>
          <w:szCs w:val="28"/>
        </w:rPr>
        <w:t>4.报价</w:t>
      </w:r>
      <w:r>
        <w:rPr>
          <w:rFonts w:hint="eastAsia" w:ascii="宋体" w:hAnsi="宋体" w:cs="宋体"/>
          <w:b/>
          <w:color w:val="000000"/>
          <w:sz w:val="28"/>
          <w:szCs w:val="28"/>
        </w:rPr>
        <w:t>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vAlign w:val="center"/>
          </w:tcPr>
          <w:p>
            <w:pPr>
              <w:widowControl/>
              <w:jc w:val="center"/>
              <w:rPr>
                <w:rFonts w:ascii="宋体" w:hAnsi="宋体"/>
                <w:color w:val="000000"/>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spacing w:line="280" w:lineRule="exact"/>
        <w:ind w:right="420"/>
        <w:rPr>
          <w:rFonts w:ascii="宋体" w:hAnsi="宋体" w:cs="宋体"/>
          <w:color w:val="000000"/>
          <w:szCs w:val="21"/>
        </w:rPr>
      </w:pPr>
    </w:p>
    <w:p>
      <w:pPr>
        <w:spacing w:line="280" w:lineRule="exact"/>
        <w:ind w:right="420"/>
        <w:rPr>
          <w:rFonts w:ascii="宋体" w:hAnsi="宋体" w:cs="宋体"/>
          <w:color w:val="000000"/>
          <w:szCs w:val="21"/>
        </w:rPr>
      </w:pPr>
    </w:p>
    <w:p>
      <w:pPr>
        <w:outlineLvl w:val="1"/>
        <w:rPr>
          <w:rFonts w:ascii="宋体" w:hAnsi="宋体" w:cs="宋体"/>
          <w:b/>
          <w:sz w:val="28"/>
          <w:szCs w:val="28"/>
        </w:rPr>
      </w:pPr>
      <w:r>
        <w:rPr>
          <w:rFonts w:ascii="宋体" w:hAnsi="宋体" w:cs="宋体"/>
          <w:b/>
          <w:sz w:val="28"/>
          <w:szCs w:val="28"/>
        </w:rPr>
        <w:t>5</w:t>
      </w:r>
      <w:r>
        <w:rPr>
          <w:rFonts w:hint="eastAsia" w:ascii="宋体" w:hAnsi="宋体" w:cs="宋体"/>
          <w:b/>
          <w:sz w:val="28"/>
          <w:szCs w:val="28"/>
        </w:rPr>
        <w:t>.</w:t>
      </w:r>
      <w:r>
        <w:rPr>
          <w:rFonts w:hint="eastAsia" w:ascii="宋体" w:hAnsi="宋体" w:cs="宋体"/>
          <w:b/>
          <w:sz w:val="28"/>
          <w:szCs w:val="28"/>
          <w:lang w:eastAsia="zh-CN"/>
        </w:rPr>
        <w:t>竞价</w:t>
      </w:r>
      <w:r>
        <w:rPr>
          <w:rFonts w:ascii="宋体" w:hAnsi="宋体" w:cs="宋体"/>
          <w:b/>
          <w:sz w:val="28"/>
          <w:szCs w:val="28"/>
        </w:rPr>
        <w:t>分项报价</w:t>
      </w:r>
      <w:r>
        <w:rPr>
          <w:rFonts w:hint="eastAsia" w:ascii="宋体" w:hAnsi="宋体" w:cs="宋体"/>
          <w:b/>
          <w:sz w:val="28"/>
          <w:szCs w:val="28"/>
        </w:rPr>
        <w:t>表</w:t>
      </w:r>
    </w:p>
    <w:p>
      <w:pPr>
        <w:spacing w:line="360" w:lineRule="auto"/>
        <w:jc w:val="center"/>
        <w:rPr>
          <w:rFonts w:ascii="宋体" w:hAnsi="宋体"/>
          <w:b/>
          <w:sz w:val="28"/>
          <w:szCs w:val="28"/>
        </w:rPr>
      </w:pPr>
      <w:r>
        <w:rPr>
          <w:rFonts w:hint="eastAsia" w:ascii="宋体" w:hAnsi="宋体"/>
          <w:b/>
          <w:sz w:val="28"/>
          <w:szCs w:val="28"/>
          <w:lang w:eastAsia="zh-CN"/>
        </w:rPr>
        <w:t>竞价</w:t>
      </w:r>
      <w:r>
        <w:rPr>
          <w:rFonts w:hint="eastAsia" w:ascii="宋体" w:hAnsi="宋体"/>
          <w:b/>
          <w:sz w:val="28"/>
          <w:szCs w:val="28"/>
        </w:rPr>
        <w:t>分项</w:t>
      </w:r>
      <w:r>
        <w:rPr>
          <w:rFonts w:ascii="宋体" w:hAnsi="宋体"/>
          <w:b/>
          <w:sz w:val="28"/>
          <w:szCs w:val="28"/>
        </w:rPr>
        <w:t>报价</w:t>
      </w:r>
      <w:r>
        <w:rPr>
          <w:rFonts w:hint="eastAsia" w:ascii="宋体" w:hAnsi="宋体"/>
          <w:b/>
          <w:sz w:val="28"/>
          <w:szCs w:val="28"/>
        </w:rPr>
        <w:t>表</w:t>
      </w:r>
    </w:p>
    <w:p>
      <w:pPr>
        <w:snapToGrid w:val="0"/>
        <w:spacing w:line="360" w:lineRule="auto"/>
        <w:rPr>
          <w:rFonts w:ascii="宋体" w:hAnsi="宋体"/>
          <w:szCs w:val="21"/>
        </w:rPr>
      </w:pPr>
      <w:r>
        <w:rPr>
          <w:rFonts w:hint="eastAsia" w:ascii="宋体" w:hAnsi="宋体"/>
          <w:szCs w:val="21"/>
        </w:rPr>
        <w:t>项目编号：</w:t>
      </w:r>
      <w:r>
        <w:rPr>
          <w:rFonts w:ascii="宋体" w:hAnsi="宋体"/>
          <w:szCs w:val="21"/>
          <w:u w:val="single"/>
        </w:rPr>
        <w:t xml:space="preserve">                          </w:t>
      </w:r>
      <w:r>
        <w:rPr>
          <w:rFonts w:hint="eastAsia" w:ascii="宋体" w:hAnsi="宋体" w:cs="宋体"/>
          <w:szCs w:val="21"/>
        </w:rPr>
        <w:t> </w:t>
      </w:r>
    </w:p>
    <w:tbl>
      <w:tblPr>
        <w:tblStyle w:val="21"/>
        <w:tblW w:w="791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1584"/>
        <w:gridCol w:w="158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20"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序号</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资产名称</w:t>
            </w:r>
          </w:p>
        </w:tc>
        <w:tc>
          <w:tcPr>
            <w:tcW w:w="1584"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数量</w:t>
            </w:r>
          </w:p>
        </w:tc>
        <w:tc>
          <w:tcPr>
            <w:tcW w:w="1580"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单价</w:t>
            </w:r>
          </w:p>
        </w:tc>
        <w:tc>
          <w:tcPr>
            <w:tcW w:w="1580"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1</w:t>
            </w:r>
          </w:p>
        </w:tc>
        <w:tc>
          <w:tcPr>
            <w:tcW w:w="2448" w:type="dxa"/>
            <w:vAlign w:val="center"/>
          </w:tcPr>
          <w:p>
            <w:pPr>
              <w:snapToGrid w:val="0"/>
              <w:spacing w:line="360" w:lineRule="exact"/>
              <w:jc w:val="center"/>
              <w:rPr>
                <w:rFonts w:hint="eastAsia" w:asciiTheme="minorEastAsia" w:hAnsiTheme="minorEastAsia" w:eastAsiaTheme="minorEastAsia"/>
                <w:szCs w:val="21"/>
                <w:vertAlign w:val="baseline"/>
                <w:lang w:eastAsia="zh-CN"/>
              </w:rPr>
            </w:pPr>
            <w:r>
              <w:rPr>
                <w:rFonts w:hint="eastAsia" w:asciiTheme="minorEastAsia" w:hAnsiTheme="minorEastAsia" w:eastAsiaTheme="minorEastAsia"/>
                <w:szCs w:val="21"/>
                <w:vertAlign w:val="baseline"/>
                <w:lang w:eastAsia="zh-CN"/>
              </w:rPr>
              <w:t>阳台壁挂专用水箱</w:t>
            </w:r>
          </w:p>
        </w:tc>
        <w:tc>
          <w:tcPr>
            <w:tcW w:w="1584" w:type="dxa"/>
            <w:vAlign w:val="center"/>
          </w:tcPr>
          <w:p>
            <w:pPr>
              <w:snapToGrid w:val="0"/>
              <w:spacing w:line="360" w:lineRule="exact"/>
              <w:jc w:val="center"/>
              <w:rPr>
                <w:rFonts w:hint="default" w:asciiTheme="minorEastAsia" w:hAnsiTheme="minorEastAsia" w:eastAsiaTheme="minorEastAsia"/>
                <w:szCs w:val="21"/>
                <w:vertAlign w:val="baseline"/>
                <w:lang w:val="en-US" w:eastAsia="zh-CN"/>
              </w:rPr>
            </w:pPr>
            <w:r>
              <w:rPr>
                <w:rFonts w:hint="eastAsia" w:asciiTheme="minorEastAsia" w:hAnsiTheme="minorEastAsia" w:eastAsiaTheme="minorEastAsia"/>
                <w:szCs w:val="21"/>
                <w:vertAlign w:val="baseline"/>
                <w:lang w:val="en-US" w:eastAsia="zh-CN"/>
              </w:rPr>
              <w:t>700台</w:t>
            </w:r>
          </w:p>
        </w:tc>
        <w:tc>
          <w:tcPr>
            <w:tcW w:w="1580" w:type="dxa"/>
            <w:vAlign w:val="center"/>
          </w:tcPr>
          <w:p>
            <w:pPr>
              <w:snapToGrid w:val="0"/>
              <w:spacing w:line="360" w:lineRule="exact"/>
              <w:jc w:val="center"/>
              <w:rPr>
                <w:rFonts w:hint="eastAsia" w:asciiTheme="minorEastAsia" w:hAnsiTheme="minorEastAsia" w:eastAsiaTheme="minorEastAsia"/>
                <w:szCs w:val="21"/>
                <w:vertAlign w:val="baseline"/>
                <w:lang w:val="en-US" w:eastAsia="zh-CN"/>
              </w:rPr>
            </w:pPr>
          </w:p>
        </w:tc>
        <w:tc>
          <w:tcPr>
            <w:tcW w:w="1580" w:type="dxa"/>
            <w:vAlign w:val="center"/>
          </w:tcPr>
          <w:p>
            <w:pPr>
              <w:snapToGrid w:val="0"/>
              <w:spacing w:line="360" w:lineRule="exact"/>
              <w:jc w:val="center"/>
              <w:rPr>
                <w:rFonts w:hint="eastAsia" w:asciiTheme="minorEastAsia" w:hAnsiTheme="minorEastAsia" w:eastAsiaTheme="minorEastAsia"/>
                <w:szCs w:val="21"/>
                <w:vertAlign w:val="baseline"/>
                <w:lang w:val="en-US" w:eastAsia="zh-CN"/>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rPr>
          <w:rFonts w:ascii="宋体" w:hAnsi="宋体" w:cs="宋体"/>
          <w:b/>
          <w:sz w:val="28"/>
          <w:szCs w:val="28"/>
        </w:rPr>
      </w:pPr>
      <w:r>
        <w:rPr>
          <w:rFonts w:ascii="宋体" w:hAnsi="宋体" w:cs="宋体"/>
          <w:b/>
          <w:sz w:val="28"/>
          <w:szCs w:val="28"/>
        </w:rPr>
        <w:br w:type="page"/>
      </w:r>
    </w:p>
    <w:p>
      <w:pPr>
        <w:jc w:val="center"/>
        <w:rPr>
          <w:rFonts w:ascii="宋体" w:hAnsi="宋体" w:cs="宋体"/>
          <w:b/>
          <w:sz w:val="32"/>
          <w:szCs w:val="32"/>
        </w:rPr>
      </w:pPr>
      <w:r>
        <w:rPr>
          <w:rFonts w:hint="eastAsia" w:ascii="宋体" w:hAnsi="宋体" w:cs="宋体"/>
          <w:b/>
          <w:sz w:val="32"/>
          <w:szCs w:val="32"/>
        </w:rPr>
        <w:t>友 情 提 醒</w:t>
      </w:r>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为了提高贵单位竞价响应文件</w:t>
      </w:r>
      <w:r>
        <w:rPr>
          <w:rFonts w:ascii="宋体" w:hAnsi="宋体" w:cs="宋体"/>
          <w:sz w:val="24"/>
          <w:szCs w:val="24"/>
        </w:rPr>
        <w:t>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lang w:eastAsia="zh-CN"/>
        </w:rPr>
        <w:t>竞价</w:t>
      </w:r>
      <w:r>
        <w:rPr>
          <w:rFonts w:hint="eastAsia" w:ascii="宋体" w:hAnsi="宋体" w:cs="宋体"/>
          <w:b/>
          <w:sz w:val="24"/>
          <w:szCs w:val="24"/>
        </w:rPr>
        <w:t>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竞价</w:t>
      </w:r>
      <w:r>
        <w:rPr>
          <w:rFonts w:hint="eastAsia" w:ascii="宋体" w:hAnsi="宋体" w:cs="宋体"/>
          <w:sz w:val="24"/>
          <w:szCs w:val="24"/>
        </w:rPr>
        <w:t>保证金一定要从</w:t>
      </w:r>
      <w:r>
        <w:rPr>
          <w:rFonts w:hint="eastAsia" w:ascii="宋体" w:hAnsi="宋体" w:cs="宋体"/>
          <w:b/>
          <w:sz w:val="24"/>
          <w:szCs w:val="24"/>
        </w:rPr>
        <w:t>供应商账户</w:t>
      </w:r>
      <w:r>
        <w:rPr>
          <w:rFonts w:hint="eastAsia" w:ascii="宋体" w:hAnsi="宋体" w:cs="宋体"/>
          <w:sz w:val="24"/>
          <w:szCs w:val="24"/>
        </w:rPr>
        <w:t>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指定帐户并到帐</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竞价响应文件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2" w:firstLineChars="200"/>
        <w:rPr>
          <w:rFonts w:ascii="宋体" w:hAnsi="宋体" w:cs="宋体"/>
          <w:b/>
          <w:bCs/>
          <w:sz w:val="24"/>
          <w:szCs w:val="24"/>
        </w:rPr>
      </w:pPr>
      <w:r>
        <w:rPr>
          <w:rFonts w:ascii="宋体" w:hAnsi="宋体" w:cs="宋体"/>
          <w:b/>
          <w:bCs/>
          <w:sz w:val="24"/>
          <w:szCs w:val="24"/>
        </w:rPr>
        <w:t>4.</w:t>
      </w:r>
      <w:r>
        <w:rPr>
          <w:rFonts w:hint="eastAsia" w:ascii="宋体" w:hAnsi="宋体" w:cs="宋体"/>
          <w:b/>
          <w:bCs/>
          <w:sz w:val="24"/>
          <w:szCs w:val="24"/>
        </w:rPr>
        <w:t>竞价响应文件</w:t>
      </w:r>
      <w:r>
        <w:rPr>
          <w:rFonts w:hint="eastAsia"/>
          <w:b/>
          <w:bCs/>
          <w:sz w:val="24"/>
          <w:szCs w:val="24"/>
        </w:rPr>
        <w:t>中的</w:t>
      </w:r>
      <w:r>
        <w:rPr>
          <w:rFonts w:hint="eastAsia" w:ascii="宋体" w:hAnsi="宋体" w:cs="宋体"/>
          <w:b/>
          <w:bCs/>
          <w:sz w:val="24"/>
          <w:szCs w:val="24"/>
        </w:rPr>
        <w:t>证明文件及资料需提供复印件并加盖公章，有要求提供原件或公证件的必须将原件或公证件携带至</w:t>
      </w:r>
      <w:r>
        <w:rPr>
          <w:rFonts w:hint="eastAsia" w:ascii="宋体" w:hAnsi="宋体" w:cs="宋体"/>
          <w:b/>
          <w:bCs/>
          <w:sz w:val="24"/>
          <w:szCs w:val="24"/>
          <w:lang w:eastAsia="zh-CN"/>
        </w:rPr>
        <w:t>竞价</w:t>
      </w:r>
      <w:r>
        <w:rPr>
          <w:rFonts w:ascii="宋体" w:hAnsi="宋体" w:cs="宋体"/>
          <w:b/>
          <w:bCs/>
          <w:sz w:val="24"/>
          <w:szCs w:val="24"/>
        </w:rPr>
        <w:t>现场备查</w:t>
      </w:r>
      <w:r>
        <w:rPr>
          <w:rFonts w:hint="eastAsia" w:ascii="宋体" w:hAnsi="宋体" w:cs="宋体"/>
          <w:b/>
          <w:bCs/>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.需要提供样品的，请严格按竞价文件要求提供，同时注意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.因竞价文件文字表述有限，鼓励您</w:t>
      </w:r>
      <w:r>
        <w:rPr>
          <w:rFonts w:hint="eastAsia" w:ascii="宋体" w:hAnsi="宋体" w:cs="宋体"/>
          <w:b/>
          <w:sz w:val="24"/>
          <w:szCs w:val="24"/>
        </w:rPr>
        <w:t>现场踏勘</w:t>
      </w:r>
      <w:r>
        <w:rPr>
          <w:rFonts w:hint="eastAsia" w:ascii="宋体" w:hAnsi="宋体" w:cs="宋体"/>
          <w:sz w:val="24"/>
          <w:szCs w:val="24"/>
        </w:rPr>
        <w:t>，可以在</w:t>
      </w:r>
      <w:r>
        <w:rPr>
          <w:rFonts w:hint="eastAsia" w:ascii="宋体" w:hAnsi="宋体" w:cs="宋体"/>
          <w:sz w:val="24"/>
          <w:szCs w:val="24"/>
          <w:lang w:eastAsia="zh-CN"/>
        </w:rPr>
        <w:t>竞价</w:t>
      </w:r>
      <w:r>
        <w:rPr>
          <w:rFonts w:hint="eastAsia" w:ascii="宋体" w:hAnsi="宋体" w:cs="宋体"/>
          <w:sz w:val="24"/>
          <w:szCs w:val="24"/>
        </w:rPr>
        <w:t>前充分了解现场环境、工程进度和质量要求等信息，为贵单位有针对性的制作竞价响应文件积累充分的原始资料。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审阅竞价文件,特别是黑体字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我单位也欢迎贵单位对我单位的招标采购组织工作提出宝贵意见。电话：0519-81580101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1"/>
      </w:rPr>
    </w:pPr>
    <w:r>
      <w:fldChar w:fldCharType="begin"/>
    </w:r>
    <w:r>
      <w:rPr>
        <w:rStyle w:val="51"/>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5AD8"/>
    <w:rsid w:val="00027113"/>
    <w:rsid w:val="00031D9E"/>
    <w:rsid w:val="000400AF"/>
    <w:rsid w:val="00052763"/>
    <w:rsid w:val="0005295F"/>
    <w:rsid w:val="0005783A"/>
    <w:rsid w:val="0006059F"/>
    <w:rsid w:val="00062B13"/>
    <w:rsid w:val="00064468"/>
    <w:rsid w:val="00065335"/>
    <w:rsid w:val="00074403"/>
    <w:rsid w:val="000773BD"/>
    <w:rsid w:val="00082FBD"/>
    <w:rsid w:val="00091073"/>
    <w:rsid w:val="00094B97"/>
    <w:rsid w:val="00096808"/>
    <w:rsid w:val="000A46C6"/>
    <w:rsid w:val="000A6106"/>
    <w:rsid w:val="000A7D63"/>
    <w:rsid w:val="000C1B33"/>
    <w:rsid w:val="000D25CF"/>
    <w:rsid w:val="000D3694"/>
    <w:rsid w:val="000D3930"/>
    <w:rsid w:val="000D7DF9"/>
    <w:rsid w:val="000E08DF"/>
    <w:rsid w:val="000E17FF"/>
    <w:rsid w:val="000E1FCD"/>
    <w:rsid w:val="000E4B87"/>
    <w:rsid w:val="000F5B78"/>
    <w:rsid w:val="000F75F5"/>
    <w:rsid w:val="0010064D"/>
    <w:rsid w:val="0011051D"/>
    <w:rsid w:val="00110C86"/>
    <w:rsid w:val="001118F3"/>
    <w:rsid w:val="00113BC7"/>
    <w:rsid w:val="0011577D"/>
    <w:rsid w:val="00121D1D"/>
    <w:rsid w:val="001260CA"/>
    <w:rsid w:val="00132A3C"/>
    <w:rsid w:val="00154203"/>
    <w:rsid w:val="00165E1D"/>
    <w:rsid w:val="00166978"/>
    <w:rsid w:val="001673E7"/>
    <w:rsid w:val="00167974"/>
    <w:rsid w:val="00167E08"/>
    <w:rsid w:val="00171A88"/>
    <w:rsid w:val="00172903"/>
    <w:rsid w:val="00172EAC"/>
    <w:rsid w:val="0017352F"/>
    <w:rsid w:val="00197869"/>
    <w:rsid w:val="001B19F7"/>
    <w:rsid w:val="001C00FB"/>
    <w:rsid w:val="001C3A68"/>
    <w:rsid w:val="001C3DD6"/>
    <w:rsid w:val="001C764D"/>
    <w:rsid w:val="001D450E"/>
    <w:rsid w:val="001D5564"/>
    <w:rsid w:val="001D7009"/>
    <w:rsid w:val="001D7A92"/>
    <w:rsid w:val="001E0EEA"/>
    <w:rsid w:val="001E3076"/>
    <w:rsid w:val="001F1C79"/>
    <w:rsid w:val="00202527"/>
    <w:rsid w:val="00210FC2"/>
    <w:rsid w:val="002120C2"/>
    <w:rsid w:val="00213A25"/>
    <w:rsid w:val="0022480A"/>
    <w:rsid w:val="0023309A"/>
    <w:rsid w:val="00242599"/>
    <w:rsid w:val="002472E5"/>
    <w:rsid w:val="00247710"/>
    <w:rsid w:val="0026034A"/>
    <w:rsid w:val="00263D61"/>
    <w:rsid w:val="00266CFA"/>
    <w:rsid w:val="0027508A"/>
    <w:rsid w:val="0027765F"/>
    <w:rsid w:val="002A30FB"/>
    <w:rsid w:val="002A6B32"/>
    <w:rsid w:val="002A7B64"/>
    <w:rsid w:val="002B30F8"/>
    <w:rsid w:val="002B4A1B"/>
    <w:rsid w:val="002C3223"/>
    <w:rsid w:val="002C484D"/>
    <w:rsid w:val="002D1E5D"/>
    <w:rsid w:val="002D29AF"/>
    <w:rsid w:val="002F220D"/>
    <w:rsid w:val="002F61FB"/>
    <w:rsid w:val="00302C7F"/>
    <w:rsid w:val="00303C56"/>
    <w:rsid w:val="003221C2"/>
    <w:rsid w:val="00324022"/>
    <w:rsid w:val="00333A63"/>
    <w:rsid w:val="00334015"/>
    <w:rsid w:val="00337143"/>
    <w:rsid w:val="00345DA0"/>
    <w:rsid w:val="00347E49"/>
    <w:rsid w:val="003513FF"/>
    <w:rsid w:val="0039207C"/>
    <w:rsid w:val="003943D6"/>
    <w:rsid w:val="003A5212"/>
    <w:rsid w:val="003B18FB"/>
    <w:rsid w:val="003B66C3"/>
    <w:rsid w:val="003C2855"/>
    <w:rsid w:val="003C35DD"/>
    <w:rsid w:val="003D5B83"/>
    <w:rsid w:val="003D774E"/>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A3382"/>
    <w:rsid w:val="004A7C9A"/>
    <w:rsid w:val="004B756D"/>
    <w:rsid w:val="004C15C1"/>
    <w:rsid w:val="004D5E6A"/>
    <w:rsid w:val="004E5AD4"/>
    <w:rsid w:val="004F12BA"/>
    <w:rsid w:val="004F27A1"/>
    <w:rsid w:val="004F47C6"/>
    <w:rsid w:val="004F544B"/>
    <w:rsid w:val="00504DE6"/>
    <w:rsid w:val="00515667"/>
    <w:rsid w:val="005464E8"/>
    <w:rsid w:val="0054726A"/>
    <w:rsid w:val="005516A4"/>
    <w:rsid w:val="00554027"/>
    <w:rsid w:val="005541D4"/>
    <w:rsid w:val="00556212"/>
    <w:rsid w:val="00565473"/>
    <w:rsid w:val="005661CE"/>
    <w:rsid w:val="00571084"/>
    <w:rsid w:val="00571CB0"/>
    <w:rsid w:val="00571F65"/>
    <w:rsid w:val="005756EF"/>
    <w:rsid w:val="00575A46"/>
    <w:rsid w:val="0057623B"/>
    <w:rsid w:val="0057795C"/>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4303"/>
    <w:rsid w:val="00664A15"/>
    <w:rsid w:val="006724B6"/>
    <w:rsid w:val="006763C4"/>
    <w:rsid w:val="006776F4"/>
    <w:rsid w:val="00682E83"/>
    <w:rsid w:val="00685D6F"/>
    <w:rsid w:val="00685FFE"/>
    <w:rsid w:val="0069184F"/>
    <w:rsid w:val="006925B8"/>
    <w:rsid w:val="00692769"/>
    <w:rsid w:val="00695B63"/>
    <w:rsid w:val="006B374A"/>
    <w:rsid w:val="006B3C52"/>
    <w:rsid w:val="006D65E4"/>
    <w:rsid w:val="006E612B"/>
    <w:rsid w:val="006E63FE"/>
    <w:rsid w:val="006F3AF1"/>
    <w:rsid w:val="006F3ECF"/>
    <w:rsid w:val="006F74DE"/>
    <w:rsid w:val="00703916"/>
    <w:rsid w:val="00706F6B"/>
    <w:rsid w:val="007079B2"/>
    <w:rsid w:val="0071123F"/>
    <w:rsid w:val="007135CC"/>
    <w:rsid w:val="00715FA8"/>
    <w:rsid w:val="0072290A"/>
    <w:rsid w:val="00731B9B"/>
    <w:rsid w:val="00734418"/>
    <w:rsid w:val="0073477E"/>
    <w:rsid w:val="007348B4"/>
    <w:rsid w:val="00742E22"/>
    <w:rsid w:val="00744C88"/>
    <w:rsid w:val="007534F6"/>
    <w:rsid w:val="007575BA"/>
    <w:rsid w:val="007602FF"/>
    <w:rsid w:val="007626A0"/>
    <w:rsid w:val="00763489"/>
    <w:rsid w:val="00765EC9"/>
    <w:rsid w:val="00766804"/>
    <w:rsid w:val="00770320"/>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41E4C"/>
    <w:rsid w:val="00842EFC"/>
    <w:rsid w:val="008459D0"/>
    <w:rsid w:val="00847A8A"/>
    <w:rsid w:val="00851E04"/>
    <w:rsid w:val="00853BCA"/>
    <w:rsid w:val="0086664E"/>
    <w:rsid w:val="00882A19"/>
    <w:rsid w:val="00882C01"/>
    <w:rsid w:val="008A487B"/>
    <w:rsid w:val="008B2D42"/>
    <w:rsid w:val="008B49E6"/>
    <w:rsid w:val="008B7BFA"/>
    <w:rsid w:val="008C0B52"/>
    <w:rsid w:val="008C1FFB"/>
    <w:rsid w:val="008C2512"/>
    <w:rsid w:val="008C5C2E"/>
    <w:rsid w:val="008D27F3"/>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504E4"/>
    <w:rsid w:val="0096433A"/>
    <w:rsid w:val="00967DD6"/>
    <w:rsid w:val="00980674"/>
    <w:rsid w:val="009847A3"/>
    <w:rsid w:val="00993315"/>
    <w:rsid w:val="00993B6B"/>
    <w:rsid w:val="00995AEA"/>
    <w:rsid w:val="009960A6"/>
    <w:rsid w:val="009964CA"/>
    <w:rsid w:val="009A15E2"/>
    <w:rsid w:val="009A1A5F"/>
    <w:rsid w:val="009B1E2B"/>
    <w:rsid w:val="009D0353"/>
    <w:rsid w:val="009F501D"/>
    <w:rsid w:val="00A051E1"/>
    <w:rsid w:val="00A054A4"/>
    <w:rsid w:val="00A1185C"/>
    <w:rsid w:val="00A1398D"/>
    <w:rsid w:val="00A13BE0"/>
    <w:rsid w:val="00A1415F"/>
    <w:rsid w:val="00A16641"/>
    <w:rsid w:val="00A23546"/>
    <w:rsid w:val="00A371CF"/>
    <w:rsid w:val="00A44777"/>
    <w:rsid w:val="00A44B7C"/>
    <w:rsid w:val="00A477E5"/>
    <w:rsid w:val="00A5793F"/>
    <w:rsid w:val="00A61053"/>
    <w:rsid w:val="00A61C0E"/>
    <w:rsid w:val="00A61F06"/>
    <w:rsid w:val="00A73E6D"/>
    <w:rsid w:val="00A8259B"/>
    <w:rsid w:val="00A82EB0"/>
    <w:rsid w:val="00A87DF3"/>
    <w:rsid w:val="00A9069B"/>
    <w:rsid w:val="00AA3097"/>
    <w:rsid w:val="00AA6613"/>
    <w:rsid w:val="00AB3719"/>
    <w:rsid w:val="00AC4E0E"/>
    <w:rsid w:val="00AD14BE"/>
    <w:rsid w:val="00AD4C39"/>
    <w:rsid w:val="00AD78AF"/>
    <w:rsid w:val="00AE1260"/>
    <w:rsid w:val="00AE36FD"/>
    <w:rsid w:val="00AE4947"/>
    <w:rsid w:val="00AE5085"/>
    <w:rsid w:val="00AE60E7"/>
    <w:rsid w:val="00AE68FB"/>
    <w:rsid w:val="00AF2C0A"/>
    <w:rsid w:val="00AF3FA0"/>
    <w:rsid w:val="00B06014"/>
    <w:rsid w:val="00B1119D"/>
    <w:rsid w:val="00B123C7"/>
    <w:rsid w:val="00B13E27"/>
    <w:rsid w:val="00B144D2"/>
    <w:rsid w:val="00B16CBB"/>
    <w:rsid w:val="00B26522"/>
    <w:rsid w:val="00B356FB"/>
    <w:rsid w:val="00B35EFF"/>
    <w:rsid w:val="00B55D1C"/>
    <w:rsid w:val="00B5677F"/>
    <w:rsid w:val="00B601B1"/>
    <w:rsid w:val="00B63A6E"/>
    <w:rsid w:val="00B743B4"/>
    <w:rsid w:val="00B74A1B"/>
    <w:rsid w:val="00B803DE"/>
    <w:rsid w:val="00B84568"/>
    <w:rsid w:val="00B860CA"/>
    <w:rsid w:val="00B93885"/>
    <w:rsid w:val="00BA145D"/>
    <w:rsid w:val="00BA14A0"/>
    <w:rsid w:val="00BA404F"/>
    <w:rsid w:val="00BA55D9"/>
    <w:rsid w:val="00BB2020"/>
    <w:rsid w:val="00BC1206"/>
    <w:rsid w:val="00BC2F12"/>
    <w:rsid w:val="00BC2FAB"/>
    <w:rsid w:val="00BD1A1E"/>
    <w:rsid w:val="00BD6A6A"/>
    <w:rsid w:val="00BE660A"/>
    <w:rsid w:val="00BF1FB4"/>
    <w:rsid w:val="00BF231A"/>
    <w:rsid w:val="00BF2E7F"/>
    <w:rsid w:val="00C014F1"/>
    <w:rsid w:val="00C106E4"/>
    <w:rsid w:val="00C15C4F"/>
    <w:rsid w:val="00C16ACA"/>
    <w:rsid w:val="00C179AF"/>
    <w:rsid w:val="00C208FC"/>
    <w:rsid w:val="00C3105D"/>
    <w:rsid w:val="00C31D2F"/>
    <w:rsid w:val="00C31F3D"/>
    <w:rsid w:val="00C40DA3"/>
    <w:rsid w:val="00C43A2A"/>
    <w:rsid w:val="00C46BC1"/>
    <w:rsid w:val="00C51645"/>
    <w:rsid w:val="00C53B3B"/>
    <w:rsid w:val="00C6050B"/>
    <w:rsid w:val="00C6099E"/>
    <w:rsid w:val="00C609D5"/>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B2444"/>
    <w:rsid w:val="00CB5E0C"/>
    <w:rsid w:val="00CC2906"/>
    <w:rsid w:val="00CC5845"/>
    <w:rsid w:val="00CC6546"/>
    <w:rsid w:val="00CC786F"/>
    <w:rsid w:val="00CE66CB"/>
    <w:rsid w:val="00CF2016"/>
    <w:rsid w:val="00D1202C"/>
    <w:rsid w:val="00D223F3"/>
    <w:rsid w:val="00D22570"/>
    <w:rsid w:val="00D271E5"/>
    <w:rsid w:val="00D30F41"/>
    <w:rsid w:val="00D32BAE"/>
    <w:rsid w:val="00D37EC7"/>
    <w:rsid w:val="00D426E3"/>
    <w:rsid w:val="00D50127"/>
    <w:rsid w:val="00D521AD"/>
    <w:rsid w:val="00D55837"/>
    <w:rsid w:val="00D640FC"/>
    <w:rsid w:val="00D6678A"/>
    <w:rsid w:val="00D85999"/>
    <w:rsid w:val="00D91E0F"/>
    <w:rsid w:val="00D92601"/>
    <w:rsid w:val="00D927E3"/>
    <w:rsid w:val="00DA15C0"/>
    <w:rsid w:val="00DA6612"/>
    <w:rsid w:val="00DA69EE"/>
    <w:rsid w:val="00DB560A"/>
    <w:rsid w:val="00DC4CBE"/>
    <w:rsid w:val="00DC6031"/>
    <w:rsid w:val="00DD3DF3"/>
    <w:rsid w:val="00DD4CA0"/>
    <w:rsid w:val="00DE2416"/>
    <w:rsid w:val="00DF0A2C"/>
    <w:rsid w:val="00DF10A7"/>
    <w:rsid w:val="00DF3950"/>
    <w:rsid w:val="00DF7395"/>
    <w:rsid w:val="00DF7920"/>
    <w:rsid w:val="00E03D41"/>
    <w:rsid w:val="00E16E91"/>
    <w:rsid w:val="00E3083D"/>
    <w:rsid w:val="00E3247F"/>
    <w:rsid w:val="00E33168"/>
    <w:rsid w:val="00E33374"/>
    <w:rsid w:val="00E3545A"/>
    <w:rsid w:val="00E41B85"/>
    <w:rsid w:val="00E45D9D"/>
    <w:rsid w:val="00E5716A"/>
    <w:rsid w:val="00E630C8"/>
    <w:rsid w:val="00E86818"/>
    <w:rsid w:val="00E91D2B"/>
    <w:rsid w:val="00E937CE"/>
    <w:rsid w:val="00EA0CE9"/>
    <w:rsid w:val="00EA1A1A"/>
    <w:rsid w:val="00EA7253"/>
    <w:rsid w:val="00EC4EFB"/>
    <w:rsid w:val="00EC59F9"/>
    <w:rsid w:val="00ED0854"/>
    <w:rsid w:val="00ED1DC8"/>
    <w:rsid w:val="00EE1BF4"/>
    <w:rsid w:val="00EE460F"/>
    <w:rsid w:val="00EF46DA"/>
    <w:rsid w:val="00F00911"/>
    <w:rsid w:val="00F011E9"/>
    <w:rsid w:val="00F03675"/>
    <w:rsid w:val="00F064EB"/>
    <w:rsid w:val="00F06849"/>
    <w:rsid w:val="00F13A0D"/>
    <w:rsid w:val="00F14487"/>
    <w:rsid w:val="00F14787"/>
    <w:rsid w:val="00F16D31"/>
    <w:rsid w:val="00F371B5"/>
    <w:rsid w:val="00F41705"/>
    <w:rsid w:val="00F44BD4"/>
    <w:rsid w:val="00F46988"/>
    <w:rsid w:val="00F46A79"/>
    <w:rsid w:val="00F52542"/>
    <w:rsid w:val="00F52F85"/>
    <w:rsid w:val="00F63A29"/>
    <w:rsid w:val="00F73EC9"/>
    <w:rsid w:val="00F75611"/>
    <w:rsid w:val="00F92956"/>
    <w:rsid w:val="00F93D31"/>
    <w:rsid w:val="00F970D1"/>
    <w:rsid w:val="00FA2B9D"/>
    <w:rsid w:val="00FA6662"/>
    <w:rsid w:val="00FB0DE5"/>
    <w:rsid w:val="00FB2BB4"/>
    <w:rsid w:val="00FB3F66"/>
    <w:rsid w:val="00FD3CDA"/>
    <w:rsid w:val="00FD7E1B"/>
    <w:rsid w:val="00FE1F11"/>
    <w:rsid w:val="00FE3BEB"/>
    <w:rsid w:val="00FF1023"/>
    <w:rsid w:val="00FF25DB"/>
    <w:rsid w:val="00FF3A44"/>
    <w:rsid w:val="00FF4956"/>
    <w:rsid w:val="00FF5702"/>
    <w:rsid w:val="02F9121B"/>
    <w:rsid w:val="07B60D1E"/>
    <w:rsid w:val="080013E6"/>
    <w:rsid w:val="088F2F9C"/>
    <w:rsid w:val="0ABC009E"/>
    <w:rsid w:val="0D083CB9"/>
    <w:rsid w:val="12DC6E6B"/>
    <w:rsid w:val="14914A70"/>
    <w:rsid w:val="16660FF6"/>
    <w:rsid w:val="17D72C31"/>
    <w:rsid w:val="18FA5FE1"/>
    <w:rsid w:val="228F1041"/>
    <w:rsid w:val="25C270C0"/>
    <w:rsid w:val="2B661AC4"/>
    <w:rsid w:val="2BD97B49"/>
    <w:rsid w:val="2DA87063"/>
    <w:rsid w:val="2E725EDD"/>
    <w:rsid w:val="3014726E"/>
    <w:rsid w:val="304D0526"/>
    <w:rsid w:val="335E67AC"/>
    <w:rsid w:val="338817B7"/>
    <w:rsid w:val="34C648B0"/>
    <w:rsid w:val="37DD394F"/>
    <w:rsid w:val="37F92486"/>
    <w:rsid w:val="383C7EB1"/>
    <w:rsid w:val="38833250"/>
    <w:rsid w:val="3E417581"/>
    <w:rsid w:val="3EB4384C"/>
    <w:rsid w:val="4061282E"/>
    <w:rsid w:val="41F1070D"/>
    <w:rsid w:val="42DF0A26"/>
    <w:rsid w:val="43C34F7D"/>
    <w:rsid w:val="448A548E"/>
    <w:rsid w:val="46722D00"/>
    <w:rsid w:val="4CD63A31"/>
    <w:rsid w:val="4E574B88"/>
    <w:rsid w:val="53EE583F"/>
    <w:rsid w:val="55FF2008"/>
    <w:rsid w:val="566455F6"/>
    <w:rsid w:val="5BFC4F5C"/>
    <w:rsid w:val="5C53233E"/>
    <w:rsid w:val="5C94729F"/>
    <w:rsid w:val="64774AD2"/>
    <w:rsid w:val="68D00B1E"/>
    <w:rsid w:val="69555213"/>
    <w:rsid w:val="6B24027F"/>
    <w:rsid w:val="6C4A4757"/>
    <w:rsid w:val="742D66FE"/>
    <w:rsid w:val="756141E1"/>
    <w:rsid w:val="76E62583"/>
    <w:rsid w:val="774B4870"/>
    <w:rsid w:val="78225AA7"/>
    <w:rsid w:val="7BC7499F"/>
    <w:rsid w:val="7CA26A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6"/>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8"/>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54"/>
    <w:qFormat/>
    <w:uiPriority w:val="0"/>
    <w:pPr>
      <w:autoSpaceDE w:val="0"/>
      <w:autoSpaceDN w:val="0"/>
      <w:adjustRightInd w:val="0"/>
      <w:ind w:firstLine="420"/>
    </w:pPr>
    <w:rPr>
      <w:rFonts w:ascii="宋体"/>
      <w:sz w:val="24"/>
    </w:rPr>
  </w:style>
  <w:style w:type="paragraph" w:styleId="6">
    <w:name w:val="Document Map"/>
    <w:basedOn w:val="1"/>
    <w:link w:val="35"/>
    <w:unhideWhenUsed/>
    <w:qFormat/>
    <w:uiPriority w:val="99"/>
    <w:rPr>
      <w:rFonts w:ascii="宋体" w:hAnsiTheme="minorHAnsi" w:cstheme="minorBidi"/>
      <w:sz w:val="18"/>
      <w:szCs w:val="18"/>
    </w:rPr>
  </w:style>
  <w:style w:type="paragraph" w:styleId="7">
    <w:name w:val="annotation text"/>
    <w:basedOn w:val="1"/>
    <w:link w:val="36"/>
    <w:unhideWhenUsed/>
    <w:qFormat/>
    <w:uiPriority w:val="99"/>
    <w:pPr>
      <w:jc w:val="left"/>
    </w:pPr>
  </w:style>
  <w:style w:type="paragraph" w:styleId="8">
    <w:name w:val="Body Text"/>
    <w:next w:val="1"/>
    <w:link w:val="38"/>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39"/>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0"/>
    <w:qFormat/>
    <w:uiPriority w:val="99"/>
    <w:rPr>
      <w:rFonts w:ascii="宋体" w:hAnsi="宋体" w:eastAsiaTheme="minorEastAsia" w:cstheme="minorBidi"/>
      <w:sz w:val="26"/>
      <w:szCs w:val="22"/>
    </w:rPr>
  </w:style>
  <w:style w:type="paragraph" w:styleId="12">
    <w:name w:val="Date"/>
    <w:next w:val="1"/>
    <w:link w:val="41"/>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2"/>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3"/>
    <w:unhideWhenUsed/>
    <w:qFormat/>
    <w:uiPriority w:val="99"/>
    <w:rPr>
      <w:rFonts w:asciiTheme="minorHAnsi" w:hAnsiTheme="minorHAnsi" w:cstheme="minorBidi"/>
      <w:sz w:val="18"/>
      <w:szCs w:val="18"/>
    </w:rPr>
  </w:style>
  <w:style w:type="paragraph" w:styleId="15">
    <w:name w:val="footer"/>
    <w:basedOn w:val="1"/>
    <w:link w:val="44"/>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5"/>
    <w:qFormat/>
    <w:uiPriority w:val="0"/>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99"/>
    <w:rPr>
      <w:rFonts w:asciiTheme="minorHAnsi" w:hAnsiTheme="minorHAnsi" w:cstheme="minorBidi"/>
      <w:b/>
      <w:bCs/>
      <w:szCs w:val="2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unhideWhenUsed/>
    <w:qFormat/>
    <w:uiPriority w:val="99"/>
    <w:rPr>
      <w:sz w:val="21"/>
      <w:szCs w:val="21"/>
    </w:rPr>
  </w:style>
  <w:style w:type="character" w:customStyle="1" w:styleId="26">
    <w:name w:val="标题 1 Char"/>
    <w:basedOn w:val="22"/>
    <w:link w:val="2"/>
    <w:qFormat/>
    <w:uiPriority w:val="0"/>
    <w:rPr>
      <w:rFonts w:ascii="黑体" w:hAnsi="Times New Roman" w:eastAsia="黑体" w:cs="Times New Roman"/>
      <w:sz w:val="52"/>
      <w:szCs w:val="24"/>
    </w:rPr>
  </w:style>
  <w:style w:type="character" w:customStyle="1" w:styleId="27">
    <w:name w:val="标题 2 Char"/>
    <w:basedOn w:val="22"/>
    <w:link w:val="3"/>
    <w:qFormat/>
    <w:uiPriority w:val="0"/>
    <w:rPr>
      <w:rFonts w:ascii="Arial" w:hAnsi="Arial" w:eastAsia="黑体" w:cs="Times New Roman"/>
      <w:b/>
      <w:sz w:val="32"/>
      <w:szCs w:val="20"/>
    </w:rPr>
  </w:style>
  <w:style w:type="character" w:customStyle="1" w:styleId="28">
    <w:name w:val="标题 3 Char"/>
    <w:basedOn w:val="22"/>
    <w:link w:val="4"/>
    <w:qFormat/>
    <w:uiPriority w:val="0"/>
    <w:rPr>
      <w:rFonts w:ascii="Times New Roman" w:hAnsi="Times New Roman" w:eastAsia="宋体" w:cs="Times New Roman"/>
      <w:b/>
      <w:sz w:val="32"/>
      <w:szCs w:val="20"/>
    </w:rPr>
  </w:style>
  <w:style w:type="character" w:customStyle="1" w:styleId="29">
    <w:name w:val="批注框文本 Char"/>
    <w:qFormat/>
    <w:uiPriority w:val="99"/>
    <w:rPr>
      <w:rFonts w:eastAsia="宋体"/>
      <w:sz w:val="18"/>
      <w:szCs w:val="18"/>
    </w:rPr>
  </w:style>
  <w:style w:type="character" w:customStyle="1" w:styleId="30">
    <w:name w:val="批注主题 Char"/>
    <w:qFormat/>
    <w:uiPriority w:val="99"/>
    <w:rPr>
      <w:rFonts w:eastAsia="宋体"/>
      <w:b/>
      <w:bCs/>
    </w:rPr>
  </w:style>
  <w:style w:type="character" w:customStyle="1" w:styleId="31">
    <w:name w:val="文档结构图 Char"/>
    <w:qFormat/>
    <w:uiPriority w:val="99"/>
    <w:rPr>
      <w:rFonts w:ascii="宋体" w:eastAsia="宋体"/>
      <w:sz w:val="18"/>
      <w:szCs w:val="18"/>
    </w:rPr>
  </w:style>
  <w:style w:type="character" w:customStyle="1" w:styleId="32">
    <w:name w:val="批注文字 Char"/>
    <w:semiHidden/>
    <w:qFormat/>
    <w:uiPriority w:val="99"/>
    <w:rPr>
      <w:rFonts w:eastAsia="宋体"/>
      <w:kern w:val="2"/>
      <w:sz w:val="21"/>
    </w:rPr>
  </w:style>
  <w:style w:type="character" w:customStyle="1" w:styleId="33">
    <w:name w:val="页脚 Char"/>
    <w:qFormat/>
    <w:uiPriority w:val="0"/>
    <w:rPr>
      <w:rFonts w:eastAsia="宋体"/>
      <w:sz w:val="18"/>
    </w:rPr>
  </w:style>
  <w:style w:type="character" w:customStyle="1" w:styleId="34">
    <w:name w:val="纯文本 Char"/>
    <w:qFormat/>
    <w:uiPriority w:val="0"/>
    <w:rPr>
      <w:rFonts w:ascii="宋体" w:hAnsi="宋体"/>
      <w:sz w:val="26"/>
    </w:rPr>
  </w:style>
  <w:style w:type="character" w:customStyle="1" w:styleId="35">
    <w:name w:val="文档结构图 Char1"/>
    <w:basedOn w:val="22"/>
    <w:link w:val="6"/>
    <w:semiHidden/>
    <w:qFormat/>
    <w:uiPriority w:val="99"/>
    <w:rPr>
      <w:rFonts w:ascii="宋体" w:hAnsi="Times New Roman" w:eastAsia="宋体" w:cs="Times New Roman"/>
      <w:sz w:val="18"/>
      <w:szCs w:val="18"/>
    </w:rPr>
  </w:style>
  <w:style w:type="character" w:customStyle="1" w:styleId="36">
    <w:name w:val="批注文字 Char1"/>
    <w:basedOn w:val="22"/>
    <w:link w:val="7"/>
    <w:semiHidden/>
    <w:qFormat/>
    <w:uiPriority w:val="99"/>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文本 Char"/>
    <w:basedOn w:val="22"/>
    <w:link w:val="8"/>
    <w:qFormat/>
    <w:uiPriority w:val="0"/>
    <w:rPr>
      <w:rFonts w:ascii="Times New Roman" w:hAnsi="Times New Roman" w:eastAsia="宋体" w:cs="Times New Roman"/>
      <w:szCs w:val="24"/>
    </w:rPr>
  </w:style>
  <w:style w:type="character" w:customStyle="1" w:styleId="39">
    <w:name w:val="正文文本缩进 Char"/>
    <w:basedOn w:val="22"/>
    <w:link w:val="9"/>
    <w:qFormat/>
    <w:uiPriority w:val="0"/>
    <w:rPr>
      <w:rFonts w:ascii="宋体" w:hAnsi="Times New Roman" w:eastAsia="宋体" w:cs="Century"/>
      <w:spacing w:val="2"/>
      <w:szCs w:val="24"/>
    </w:rPr>
  </w:style>
  <w:style w:type="character" w:customStyle="1" w:styleId="40">
    <w:name w:val="纯文本 Char1"/>
    <w:basedOn w:val="22"/>
    <w:link w:val="11"/>
    <w:qFormat/>
    <w:uiPriority w:val="99"/>
    <w:rPr>
      <w:rFonts w:ascii="宋体" w:hAnsi="Courier New" w:eastAsia="宋体" w:cs="Courier New"/>
      <w:szCs w:val="21"/>
    </w:rPr>
  </w:style>
  <w:style w:type="character" w:customStyle="1" w:styleId="41">
    <w:name w:val="日期 Char"/>
    <w:basedOn w:val="22"/>
    <w:link w:val="12"/>
    <w:qFormat/>
    <w:uiPriority w:val="0"/>
    <w:rPr>
      <w:rFonts w:ascii="宋体" w:hAnsi="宋体" w:eastAsia="宋体" w:cs="Times New Roman"/>
      <w:sz w:val="24"/>
      <w:szCs w:val="20"/>
    </w:rPr>
  </w:style>
  <w:style w:type="character" w:customStyle="1" w:styleId="42">
    <w:name w:val="正文文本缩进 2 Char"/>
    <w:basedOn w:val="22"/>
    <w:link w:val="13"/>
    <w:qFormat/>
    <w:uiPriority w:val="0"/>
    <w:rPr>
      <w:rFonts w:ascii="Times New Roman" w:hAnsi="Times New Roman" w:eastAsia="宋体" w:cs="Times New Roman"/>
      <w:szCs w:val="24"/>
    </w:rPr>
  </w:style>
  <w:style w:type="character" w:customStyle="1" w:styleId="43">
    <w:name w:val="批注框文本 Char1"/>
    <w:basedOn w:val="22"/>
    <w:link w:val="14"/>
    <w:semiHidden/>
    <w:qFormat/>
    <w:uiPriority w:val="99"/>
    <w:rPr>
      <w:rFonts w:ascii="Times New Roman" w:hAnsi="Times New Roman" w:eastAsia="宋体" w:cs="Times New Roman"/>
      <w:sz w:val="18"/>
      <w:szCs w:val="18"/>
    </w:rPr>
  </w:style>
  <w:style w:type="character" w:customStyle="1" w:styleId="44">
    <w:name w:val="页脚 Char1"/>
    <w:basedOn w:val="22"/>
    <w:link w:val="15"/>
    <w:semiHidden/>
    <w:qFormat/>
    <w:uiPriority w:val="99"/>
    <w:rPr>
      <w:rFonts w:ascii="Times New Roman" w:hAnsi="Times New Roman" w:eastAsia="宋体" w:cs="Times New Roman"/>
      <w:sz w:val="18"/>
      <w:szCs w:val="18"/>
    </w:rPr>
  </w:style>
  <w:style w:type="character" w:customStyle="1" w:styleId="45">
    <w:name w:val="页眉 Char"/>
    <w:basedOn w:val="22"/>
    <w:link w:val="16"/>
    <w:qFormat/>
    <w:uiPriority w:val="0"/>
    <w:rPr>
      <w:rFonts w:ascii="Times New Roman" w:hAnsi="Times New Roman" w:eastAsia="宋体" w:cs="Times New Roman"/>
      <w:sz w:val="18"/>
      <w:szCs w:val="20"/>
    </w:rPr>
  </w:style>
  <w:style w:type="paragraph" w:customStyle="1" w:styleId="46">
    <w:name w:val="列出段落1"/>
    <w:basedOn w:val="1"/>
    <w:qFormat/>
    <w:uiPriority w:val="34"/>
    <w:pPr>
      <w:ind w:firstLine="420" w:firstLineChars="200"/>
    </w:pPr>
  </w:style>
  <w:style w:type="paragraph" w:customStyle="1" w:styleId="47">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8">
    <w:name w:val="列出段落11"/>
    <w:basedOn w:val="1"/>
    <w:qFormat/>
    <w:uiPriority w:val="99"/>
    <w:pPr>
      <w:ind w:firstLine="420" w:firstLineChars="200"/>
    </w:pPr>
  </w:style>
  <w:style w:type="paragraph" w:customStyle="1" w:styleId="49">
    <w:name w:val="正文文本缩进1"/>
    <w:basedOn w:val="1"/>
    <w:qFormat/>
    <w:uiPriority w:val="0"/>
    <w:pPr>
      <w:spacing w:line="200" w:lineRule="exact"/>
      <w:ind w:firstLine="301"/>
    </w:pPr>
    <w:rPr>
      <w:rFonts w:ascii="宋体" w:hAnsi="Courier New"/>
      <w:spacing w:val="-4"/>
      <w:sz w:val="18"/>
    </w:rPr>
  </w:style>
  <w:style w:type="paragraph" w:customStyle="1" w:styleId="50">
    <w:name w:val="正文文本缩进2"/>
    <w:basedOn w:val="1"/>
    <w:qFormat/>
    <w:uiPriority w:val="0"/>
    <w:pPr>
      <w:spacing w:line="200" w:lineRule="exact"/>
      <w:ind w:firstLine="301"/>
    </w:pPr>
    <w:rPr>
      <w:rFonts w:ascii="宋体" w:hAnsi="Courier New"/>
      <w:spacing w:val="-4"/>
      <w:kern w:val="0"/>
      <w:sz w:val="18"/>
    </w:rPr>
  </w:style>
  <w:style w:type="character" w:customStyle="1" w:styleId="51">
    <w:name w:val="页码1"/>
    <w:basedOn w:val="22"/>
    <w:qFormat/>
    <w:uiPriority w:val="0"/>
  </w:style>
  <w:style w:type="paragraph" w:customStyle="1" w:styleId="52">
    <w:name w:val="正文文本缩进21"/>
    <w:basedOn w:val="1"/>
    <w:qFormat/>
    <w:uiPriority w:val="0"/>
    <w:pPr>
      <w:spacing w:line="200" w:lineRule="exact"/>
      <w:ind w:firstLine="301"/>
    </w:pPr>
    <w:rPr>
      <w:rFonts w:ascii="宋体" w:hAnsi="Courier New"/>
      <w:spacing w:val="-4"/>
      <w:kern w:val="0"/>
      <w:sz w:val="18"/>
    </w:rPr>
  </w:style>
  <w:style w:type="paragraph" w:customStyle="1" w:styleId="53">
    <w:name w:val="修订1"/>
    <w:hidden/>
    <w:semiHidden/>
    <w:qFormat/>
    <w:uiPriority w:val="99"/>
    <w:rPr>
      <w:rFonts w:ascii="Times New Roman" w:hAnsi="Times New Roman" w:eastAsia="宋体" w:cs="Times New Roman"/>
      <w:kern w:val="2"/>
      <w:sz w:val="21"/>
      <w:lang w:val="en-US" w:eastAsia="zh-CN" w:bidi="ar-SA"/>
    </w:rPr>
  </w:style>
  <w:style w:type="character" w:customStyle="1" w:styleId="54">
    <w:name w:val="正文缩进 Char"/>
    <w:link w:val="5"/>
    <w:qFormat/>
    <w:uiPriority w:val="0"/>
    <w:rPr>
      <w:rFonts w:ascii="宋体" w:hAnsi="Times New Roman" w:eastAsia="宋体" w:cs="Times New Roman"/>
      <w:kern w:val="2"/>
      <w:sz w:val="24"/>
    </w:rPr>
  </w:style>
  <w:style w:type="paragraph" w:customStyle="1" w:styleId="55">
    <w:name w:val="Í¼±íÕýÎÄ"/>
    <w:basedOn w:val="1"/>
    <w:next w:val="5"/>
    <w:qFormat/>
    <w:uiPriority w:val="0"/>
    <w:pPr>
      <w:ind w:firstLine="420" w:firstLineChars="200"/>
    </w:pPr>
    <w:rPr>
      <w:sz w:val="24"/>
    </w:rPr>
  </w:style>
  <w:style w:type="paragraph" w:styleId="56">
    <w:name w:val="List Paragraph"/>
    <w:basedOn w:val="1"/>
    <w:qFormat/>
    <w:uiPriority w:val="34"/>
    <w:pPr>
      <w:ind w:firstLine="420" w:firstLineChars="200"/>
    </w:pPr>
    <w:rPr>
      <w:rFonts w:ascii="Calibri" w:hAnsi="Calibri"/>
      <w:szCs w:val="22"/>
    </w:rPr>
  </w:style>
  <w:style w:type="character" w:customStyle="1" w:styleId="57">
    <w:name w:val="font01"/>
    <w:qFormat/>
    <w:uiPriority w:val="0"/>
    <w:rPr>
      <w:rFonts w:hint="eastAsia" w:ascii="宋体" w:hAnsi="宋体" w:eastAsia="宋体" w:cs="宋体"/>
      <w:color w:val="000000"/>
      <w:sz w:val="24"/>
      <w:szCs w:val="24"/>
      <w:u w:val="none"/>
    </w:rPr>
  </w:style>
  <w:style w:type="paragraph" w:customStyle="1" w:styleId="58">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63F3A-8E16-44F0-862C-4B5E2DF434B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2241</Words>
  <Characters>12778</Characters>
  <Lines>106</Lines>
  <Paragraphs>29</Paragraphs>
  <TotalTime>1</TotalTime>
  <ScaleCrop>false</ScaleCrop>
  <LinksUpToDate>false</LinksUpToDate>
  <CharactersWithSpaces>14990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2019-07-19T07:24:36Z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